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94" w:rsidRPr="00A6401A" w:rsidRDefault="00FA4794" w:rsidP="00FA4794">
      <w:pPr>
        <w:rPr>
          <w:rFonts w:ascii="黑体" w:eastAsia="黑体" w:hAnsi="黑体"/>
          <w:sz w:val="32"/>
          <w:szCs w:val="32"/>
        </w:rPr>
      </w:pPr>
      <w:bookmarkStart w:id="0" w:name="_Toc12872"/>
      <w:r w:rsidRPr="00A6401A">
        <w:rPr>
          <w:rFonts w:ascii="黑体" w:eastAsia="黑体" w:hAnsi="黑体" w:hint="eastAsia"/>
          <w:sz w:val="32"/>
          <w:szCs w:val="32"/>
        </w:rPr>
        <w:t>附件5</w:t>
      </w:r>
      <w:bookmarkStart w:id="1" w:name="_GoBack"/>
      <w:bookmarkEnd w:id="1"/>
    </w:p>
    <w:p w:rsidR="00FA4794" w:rsidRDefault="00FA4794" w:rsidP="00FA4794"/>
    <w:p w:rsidR="00285219" w:rsidRPr="00FA4794" w:rsidRDefault="00BA6CEC" w:rsidP="00FA4794">
      <w:pPr>
        <w:jc w:val="center"/>
        <w:rPr>
          <w:b/>
          <w:bCs/>
          <w:sz w:val="44"/>
          <w:szCs w:val="44"/>
        </w:rPr>
      </w:pPr>
      <w:r w:rsidRPr="00FA4794">
        <w:rPr>
          <w:rFonts w:hint="eastAsia"/>
          <w:b/>
          <w:bCs/>
          <w:sz w:val="44"/>
          <w:szCs w:val="44"/>
        </w:rPr>
        <w:t>内蒙古自治区</w:t>
      </w:r>
      <w:r w:rsidR="00F46251" w:rsidRPr="00FA4794">
        <w:rPr>
          <w:rFonts w:hint="eastAsia"/>
          <w:b/>
          <w:bCs/>
          <w:sz w:val="44"/>
          <w:szCs w:val="44"/>
        </w:rPr>
        <w:t>教育科学</w:t>
      </w:r>
      <w:r w:rsidR="000B50D1" w:rsidRPr="00FA4794">
        <w:rPr>
          <w:rFonts w:hint="eastAsia"/>
          <w:b/>
          <w:bCs/>
          <w:sz w:val="44"/>
          <w:szCs w:val="44"/>
        </w:rPr>
        <w:t>“十三五”</w:t>
      </w:r>
      <w:r w:rsidR="00FA4794" w:rsidRPr="00FA4794">
        <w:rPr>
          <w:rFonts w:hint="eastAsia"/>
          <w:b/>
          <w:bCs/>
          <w:sz w:val="44"/>
          <w:szCs w:val="44"/>
        </w:rPr>
        <w:t>规划</w:t>
      </w:r>
      <w:r w:rsidR="000B50D1" w:rsidRPr="00FA4794">
        <w:rPr>
          <w:rFonts w:hint="eastAsia"/>
          <w:b/>
          <w:bCs/>
          <w:sz w:val="44"/>
          <w:szCs w:val="44"/>
        </w:rPr>
        <w:t>课题</w:t>
      </w:r>
      <w:bookmarkEnd w:id="0"/>
    </w:p>
    <w:p w:rsidR="00352FC3" w:rsidRPr="00FA4794" w:rsidRDefault="00285219" w:rsidP="00FA4794">
      <w:pPr>
        <w:jc w:val="center"/>
        <w:rPr>
          <w:b/>
          <w:bCs/>
          <w:sz w:val="44"/>
          <w:szCs w:val="44"/>
        </w:rPr>
      </w:pPr>
      <w:r w:rsidRPr="00FA4794">
        <w:rPr>
          <w:rFonts w:hint="eastAsia"/>
          <w:b/>
          <w:bCs/>
          <w:sz w:val="44"/>
          <w:szCs w:val="44"/>
        </w:rPr>
        <w:t>申报</w:t>
      </w:r>
      <w:r w:rsidR="00BA6CEC" w:rsidRPr="00FA4794">
        <w:rPr>
          <w:rFonts w:hint="eastAsia"/>
          <w:b/>
          <w:bCs/>
          <w:sz w:val="44"/>
          <w:szCs w:val="44"/>
        </w:rPr>
        <w:t>操作手册</w:t>
      </w:r>
    </w:p>
    <w:p w:rsidR="0047219C" w:rsidRPr="00FA4794" w:rsidRDefault="00BA6CEC" w:rsidP="00FA4794">
      <w:pPr>
        <w:rPr>
          <w:b/>
          <w:bCs/>
          <w:sz w:val="32"/>
          <w:szCs w:val="32"/>
        </w:rPr>
      </w:pPr>
      <w:bookmarkStart w:id="2" w:name="_Toc30332"/>
      <w:r w:rsidRPr="00FA4794">
        <w:rPr>
          <w:rFonts w:hint="eastAsia"/>
          <w:b/>
          <w:bCs/>
          <w:sz w:val="32"/>
          <w:szCs w:val="32"/>
        </w:rPr>
        <w:t>一、登录</w:t>
      </w:r>
      <w:r w:rsidR="00592694" w:rsidRPr="00FA4794">
        <w:rPr>
          <w:rFonts w:hint="eastAsia"/>
          <w:b/>
          <w:bCs/>
          <w:sz w:val="32"/>
          <w:szCs w:val="32"/>
        </w:rPr>
        <w:t>方式</w:t>
      </w:r>
    </w:p>
    <w:p w:rsidR="0056540E" w:rsidRDefault="00BA6CEC" w:rsidP="0056540E">
      <w:pPr>
        <w:rPr>
          <w:color w:val="FF0000"/>
        </w:rPr>
      </w:pPr>
      <w:r>
        <w:rPr>
          <w:rFonts w:hint="eastAsia"/>
        </w:rPr>
        <w:t>内蒙古自治区教育科研管理平台</w:t>
      </w:r>
      <w:r w:rsidR="008C51B1">
        <w:rPr>
          <w:rFonts w:hint="eastAsia"/>
        </w:rPr>
        <w:t>网址：</w:t>
      </w:r>
      <w:r w:rsidR="0056540E" w:rsidRPr="0056540E">
        <w:rPr>
          <w:color w:val="FF0000"/>
        </w:rPr>
        <w:t>https://jyky.nmgov.edu.cn/nmgkypt</w:t>
      </w:r>
    </w:p>
    <w:p w:rsidR="005C3B78" w:rsidRDefault="00143409" w:rsidP="0056540E">
      <w:pPr>
        <w:jc w:val="center"/>
      </w:pPr>
      <w:r>
        <w:rPr>
          <w:noProof/>
          <w:lang w:bidi="mn-Mong-CN"/>
        </w:rPr>
        <w:drawing>
          <wp:inline distT="0" distB="0" distL="0" distR="0" wp14:anchorId="0D596653" wp14:editId="39B747BC">
            <wp:extent cx="3047619" cy="2514286"/>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7619" cy="2514286"/>
                    </a:xfrm>
                    <a:prstGeom prst="rect">
                      <a:avLst/>
                    </a:prstGeom>
                  </pic:spPr>
                </pic:pic>
              </a:graphicData>
            </a:graphic>
          </wp:inline>
        </w:drawing>
      </w:r>
    </w:p>
    <w:p w:rsidR="009F52DF" w:rsidRPr="009F52DF" w:rsidRDefault="00285219" w:rsidP="00285219">
      <w:r>
        <w:rPr>
          <w:rFonts w:hint="eastAsia"/>
        </w:rPr>
        <w:t>在浏览器中输入地址，在右侧登录框填写用户名密码登录。</w:t>
      </w:r>
      <w:r w:rsidR="009F52DF" w:rsidRPr="009F52DF">
        <w:rPr>
          <w:rFonts w:hint="eastAsia"/>
          <w:b/>
        </w:rPr>
        <w:t>教师账号</w:t>
      </w:r>
      <w:r w:rsidR="0047219C">
        <w:rPr>
          <w:rFonts w:hint="eastAsia"/>
        </w:rPr>
        <w:t>初次登录为</w:t>
      </w:r>
      <w:r w:rsidR="008C51B1">
        <w:rPr>
          <w:rFonts w:hint="eastAsia"/>
        </w:rPr>
        <w:t>教师个人标识码（</w:t>
      </w:r>
      <w:r>
        <w:rPr>
          <w:rFonts w:hint="eastAsia"/>
        </w:rPr>
        <w:t>教师个人</w:t>
      </w:r>
      <w:proofErr w:type="gramStart"/>
      <w:r>
        <w:rPr>
          <w:rFonts w:hint="eastAsia"/>
        </w:rPr>
        <w:t>标识码</w:t>
      </w:r>
      <w:r w:rsidR="008C51B1">
        <w:rPr>
          <w:rFonts w:hint="eastAsia"/>
        </w:rPr>
        <w:t>从教师</w:t>
      </w:r>
      <w:proofErr w:type="gramEnd"/>
      <w:r w:rsidR="008C51B1">
        <w:rPr>
          <w:rFonts w:hint="eastAsia"/>
        </w:rPr>
        <w:t>系统查询，以</w:t>
      </w:r>
      <w:r w:rsidR="008C51B1">
        <w:rPr>
          <w:rFonts w:hint="eastAsia"/>
        </w:rPr>
        <w:t>L</w:t>
      </w:r>
      <w:r w:rsidR="008C51B1">
        <w:rPr>
          <w:rFonts w:hint="eastAsia"/>
        </w:rPr>
        <w:t>开头后加</w:t>
      </w:r>
      <w:r w:rsidR="008C51B1">
        <w:rPr>
          <w:rFonts w:hint="eastAsia"/>
        </w:rPr>
        <w:t>18</w:t>
      </w:r>
      <w:r w:rsidR="008C51B1">
        <w:rPr>
          <w:rFonts w:hint="eastAsia"/>
        </w:rPr>
        <w:t>位数字</w:t>
      </w:r>
      <w:r w:rsidR="0096102D">
        <w:rPr>
          <w:rFonts w:hint="eastAsia"/>
        </w:rPr>
        <w:t>，如：</w:t>
      </w:r>
      <w:r w:rsidR="0096102D">
        <w:rPr>
          <w:rFonts w:hint="eastAsia"/>
        </w:rPr>
        <w:t>L</w:t>
      </w:r>
      <w:r w:rsidR="0096102D" w:rsidRPr="0096102D">
        <w:t>1516120</w:t>
      </w:r>
      <w:r w:rsidR="0096102D">
        <w:rPr>
          <w:rFonts w:hint="eastAsia"/>
        </w:rPr>
        <w:t>5</w:t>
      </w:r>
      <w:r w:rsidR="0096102D" w:rsidRPr="0096102D">
        <w:t>0</w:t>
      </w:r>
      <w:r w:rsidR="0096102D">
        <w:rPr>
          <w:rFonts w:hint="eastAsia"/>
        </w:rPr>
        <w:t>8</w:t>
      </w:r>
      <w:r w:rsidR="0096102D" w:rsidRPr="0096102D">
        <w:t>071</w:t>
      </w:r>
      <w:r w:rsidR="0096102D">
        <w:rPr>
          <w:rFonts w:hint="eastAsia"/>
        </w:rPr>
        <w:t>3</w:t>
      </w:r>
      <w:r w:rsidR="0096102D" w:rsidRPr="0096102D">
        <w:t>0742</w:t>
      </w:r>
      <w:r w:rsidR="008C51B1">
        <w:rPr>
          <w:rFonts w:hint="eastAsia"/>
        </w:rPr>
        <w:t>）</w:t>
      </w:r>
      <w:r w:rsidR="0047219C">
        <w:rPr>
          <w:rFonts w:hint="eastAsia"/>
        </w:rPr>
        <w:t>，</w:t>
      </w:r>
      <w:r w:rsidR="00143409">
        <w:rPr>
          <w:rFonts w:hint="eastAsia"/>
        </w:rPr>
        <w:t>初始密码为</w:t>
      </w:r>
      <w:r w:rsidR="00143409" w:rsidRPr="009F52DF">
        <w:rPr>
          <w:rFonts w:hint="eastAsia"/>
        </w:rPr>
        <w:t>12345678</w:t>
      </w:r>
      <w:r w:rsidR="00143409">
        <w:rPr>
          <w:rFonts w:hint="eastAsia"/>
        </w:rPr>
        <w:t>，</w:t>
      </w:r>
      <w:r w:rsidR="000C3547">
        <w:rPr>
          <w:rFonts w:hint="eastAsia"/>
        </w:rPr>
        <w:t>登录后</w:t>
      </w:r>
      <w:r w:rsidR="00143409">
        <w:rPr>
          <w:rFonts w:hint="eastAsia"/>
        </w:rPr>
        <w:t>修改密码，</w:t>
      </w:r>
      <w:r w:rsidR="000C3547">
        <w:rPr>
          <w:rFonts w:hint="eastAsia"/>
        </w:rPr>
        <w:t>绑定手机号和邮箱</w:t>
      </w:r>
      <w:r w:rsidR="0047219C">
        <w:rPr>
          <w:rFonts w:hint="eastAsia"/>
        </w:rPr>
        <w:t>，再次登陆使用个人标识码、手机号或邮箱均可</w:t>
      </w:r>
      <w:r w:rsidR="005C3B78">
        <w:rPr>
          <w:rFonts w:hint="eastAsia"/>
        </w:rPr>
        <w:t>，支持</w:t>
      </w:r>
      <w:r w:rsidR="000C3547">
        <w:rPr>
          <w:rFonts w:hint="eastAsia"/>
        </w:rPr>
        <w:t>手机</w:t>
      </w:r>
      <w:r w:rsidR="005C3B78">
        <w:rPr>
          <w:rFonts w:hint="eastAsia"/>
        </w:rPr>
        <w:t>密码找回。</w:t>
      </w:r>
      <w:r w:rsidR="002A5EBD" w:rsidRPr="009F52DF">
        <w:rPr>
          <w:rFonts w:hint="eastAsia"/>
          <w:b/>
        </w:rPr>
        <w:t>学校账号</w:t>
      </w:r>
      <w:r w:rsidR="002A5EBD">
        <w:rPr>
          <w:rFonts w:hint="eastAsia"/>
        </w:rPr>
        <w:t>为机构代码（机构代码为</w:t>
      </w:r>
      <w:r w:rsidR="002A5EBD">
        <w:rPr>
          <w:rFonts w:hint="eastAsia"/>
        </w:rPr>
        <w:t>10</w:t>
      </w:r>
      <w:r w:rsidR="002A5EBD">
        <w:rPr>
          <w:rFonts w:hint="eastAsia"/>
        </w:rPr>
        <w:t>位纯数字，如：</w:t>
      </w:r>
      <w:r w:rsidR="00454C3D" w:rsidRPr="00454C3D">
        <w:t>2115012618</w:t>
      </w:r>
      <w:r w:rsidR="002A5EBD">
        <w:rPr>
          <w:rFonts w:hint="eastAsia"/>
        </w:rPr>
        <w:t>），初始密码为</w:t>
      </w:r>
      <w:r w:rsidR="002A5EBD">
        <w:rPr>
          <w:rFonts w:hint="eastAsia"/>
        </w:rPr>
        <w:t>12345678</w:t>
      </w:r>
      <w:r w:rsidR="009F52DF">
        <w:rPr>
          <w:rFonts w:hint="eastAsia"/>
        </w:rPr>
        <w:t>，学校管理员登录后，绑定手机号和邮箱号，再次登录可以使用手机号和邮箱号登录。</w:t>
      </w:r>
      <w:r w:rsidR="009F52DF" w:rsidRPr="009F52DF">
        <w:rPr>
          <w:rFonts w:hint="eastAsia"/>
          <w:b/>
        </w:rPr>
        <w:t>盟市账号</w:t>
      </w:r>
      <w:r w:rsidR="009F52DF">
        <w:rPr>
          <w:rFonts w:hint="eastAsia"/>
        </w:rPr>
        <w:t>为</w:t>
      </w:r>
      <w:r w:rsidR="009F52DF">
        <w:t>JY</w:t>
      </w:r>
      <w:r w:rsidR="009F52DF">
        <w:rPr>
          <w:rFonts w:hint="eastAsia"/>
        </w:rPr>
        <w:t>J+</w:t>
      </w:r>
      <w:r w:rsidR="009F52DF">
        <w:rPr>
          <w:rFonts w:hint="eastAsia"/>
        </w:rPr>
        <w:t>四位地区代码（如</w:t>
      </w:r>
      <w:r w:rsidR="009F52DF">
        <w:rPr>
          <w:rFonts w:hint="eastAsia"/>
        </w:rPr>
        <w:t>JYJ5656</w:t>
      </w:r>
      <w:r w:rsidR="009F52DF">
        <w:rPr>
          <w:rFonts w:hint="eastAsia"/>
        </w:rPr>
        <w:t>），初始密码为</w:t>
      </w:r>
      <w:r w:rsidR="009F52DF">
        <w:rPr>
          <w:rFonts w:hint="eastAsia"/>
        </w:rPr>
        <w:t>12345678</w:t>
      </w:r>
      <w:r w:rsidR="009F52DF">
        <w:rPr>
          <w:rFonts w:hint="eastAsia"/>
        </w:rPr>
        <w:t>，初次登录后修改密码，盟市管理员登录后，绑定手机号和邮箱号，再次登录可以使用手机号和邮箱号登录。</w:t>
      </w:r>
    </w:p>
    <w:p w:rsidR="009F52DF" w:rsidRDefault="009F52DF" w:rsidP="00285219"/>
    <w:p w:rsidR="00285219" w:rsidRDefault="008C51B1" w:rsidP="00285219">
      <w:r>
        <w:rPr>
          <w:rFonts w:hint="eastAsia"/>
        </w:rPr>
        <w:t>建议使用</w:t>
      </w:r>
      <w:r>
        <w:rPr>
          <w:rFonts w:hint="eastAsia"/>
        </w:rPr>
        <w:t>360</w:t>
      </w:r>
      <w:r>
        <w:rPr>
          <w:rFonts w:hint="eastAsia"/>
        </w:rPr>
        <w:t>浏览器</w:t>
      </w:r>
      <w:proofErr w:type="gramStart"/>
      <w:r>
        <w:rPr>
          <w:rFonts w:hint="eastAsia"/>
        </w:rPr>
        <w:t>极</w:t>
      </w:r>
      <w:proofErr w:type="gramEnd"/>
      <w:r>
        <w:rPr>
          <w:rFonts w:hint="eastAsia"/>
        </w:rPr>
        <w:t>速模式（不建议使用</w:t>
      </w:r>
      <w:r>
        <w:rPr>
          <w:rFonts w:hint="eastAsia"/>
        </w:rPr>
        <w:t>IE</w:t>
      </w:r>
      <w:r w:rsidR="002A5EBD">
        <w:rPr>
          <w:rFonts w:hint="eastAsia"/>
        </w:rPr>
        <w:t>浏览器），</w:t>
      </w:r>
      <w:r w:rsidR="002A5EBD">
        <w:rPr>
          <w:rFonts w:hint="eastAsia"/>
        </w:rPr>
        <w:t>360</w:t>
      </w:r>
      <w:r w:rsidR="002A5EBD">
        <w:rPr>
          <w:rFonts w:hint="eastAsia"/>
        </w:rPr>
        <w:t>浏览器</w:t>
      </w:r>
      <w:proofErr w:type="gramStart"/>
      <w:r w:rsidR="002A5EBD">
        <w:rPr>
          <w:rFonts w:hint="eastAsia"/>
        </w:rPr>
        <w:t>极速模式</w:t>
      </w:r>
      <w:proofErr w:type="gramEnd"/>
      <w:r w:rsidR="002A5EBD">
        <w:rPr>
          <w:rFonts w:hint="eastAsia"/>
        </w:rPr>
        <w:t>为地址</w:t>
      </w:r>
      <w:proofErr w:type="gramStart"/>
      <w:r w:rsidR="002A5EBD">
        <w:rPr>
          <w:rFonts w:hint="eastAsia"/>
        </w:rPr>
        <w:t>栏最后</w:t>
      </w:r>
      <w:proofErr w:type="gramEnd"/>
      <w:r w:rsidR="002A5EBD">
        <w:rPr>
          <w:rFonts w:hint="eastAsia"/>
        </w:rPr>
        <w:t>图标为小闪电样式</w:t>
      </w:r>
      <w:r w:rsidR="002A5EBD">
        <w:rPr>
          <w:noProof/>
          <w:lang w:bidi="mn-Mong-CN"/>
        </w:rPr>
        <w:drawing>
          <wp:inline distT="0" distB="0" distL="0" distR="0" wp14:anchorId="4747B902" wp14:editId="25916708">
            <wp:extent cx="933333" cy="333333"/>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33333" cy="333333"/>
                    </a:xfrm>
                    <a:prstGeom prst="rect">
                      <a:avLst/>
                    </a:prstGeom>
                  </pic:spPr>
                </pic:pic>
              </a:graphicData>
            </a:graphic>
          </wp:inline>
        </w:drawing>
      </w:r>
      <w:r w:rsidR="002A5EBD">
        <w:rPr>
          <w:rFonts w:hint="eastAsia"/>
        </w:rPr>
        <w:t>。</w:t>
      </w:r>
    </w:p>
    <w:p w:rsidR="00096149" w:rsidRDefault="00096149" w:rsidP="00285219"/>
    <w:p w:rsidR="00096149" w:rsidRDefault="00096149" w:rsidP="00096149">
      <w:r>
        <w:rPr>
          <w:rFonts w:hint="eastAsia"/>
        </w:rPr>
        <w:t>无法获取到账号密码以及操作过程中遇到技术问题，可以联系系统技术支持</w:t>
      </w:r>
    </w:p>
    <w:p w:rsidR="00096149" w:rsidRDefault="00096149" w:rsidP="00096149">
      <w:r>
        <w:rPr>
          <w:rFonts w:hint="eastAsia"/>
        </w:rPr>
        <w:t>电话：</w:t>
      </w:r>
      <w:r w:rsidR="00F46251">
        <w:rPr>
          <w:rFonts w:hint="eastAsia"/>
        </w:rPr>
        <w:t>0741-28564</w:t>
      </w:r>
      <w:r w:rsidR="00815EC2">
        <w:rPr>
          <w:rFonts w:hint="eastAsia"/>
        </w:rPr>
        <w:t>13</w:t>
      </w:r>
      <w:r w:rsidR="00F46251">
        <w:rPr>
          <w:rFonts w:hint="eastAsia"/>
        </w:rPr>
        <w:t xml:space="preserve">  </w:t>
      </w:r>
      <w:r w:rsidRPr="00096149">
        <w:t>0531-89701233</w:t>
      </w:r>
      <w:r>
        <w:rPr>
          <w:rFonts w:hint="eastAsia"/>
        </w:rPr>
        <w:t xml:space="preserve">   </w:t>
      </w:r>
      <w:r w:rsidRPr="00096149">
        <w:t>0531-89701380</w:t>
      </w:r>
      <w:r>
        <w:rPr>
          <w:rFonts w:hint="eastAsia"/>
        </w:rPr>
        <w:t xml:space="preserve">   </w:t>
      </w:r>
      <w:r w:rsidRPr="00096149">
        <w:t>0531-89701715</w:t>
      </w:r>
    </w:p>
    <w:p w:rsidR="00096149" w:rsidRPr="002A5EBD" w:rsidRDefault="00096149" w:rsidP="00285219"/>
    <w:p w:rsidR="00285219" w:rsidRPr="00285219" w:rsidRDefault="005C3B78" w:rsidP="00285219">
      <w:pPr>
        <w:spacing w:beforeLines="50" w:before="156" w:afterLines="50" w:after="156"/>
        <w:rPr>
          <w:b/>
          <w:sz w:val="32"/>
        </w:rPr>
      </w:pPr>
      <w:r w:rsidRPr="005C3B78">
        <w:rPr>
          <w:rFonts w:hint="eastAsia"/>
          <w:b/>
          <w:sz w:val="32"/>
        </w:rPr>
        <w:t>二、</w:t>
      </w:r>
      <w:r w:rsidR="00421FD4">
        <w:rPr>
          <w:rFonts w:hint="eastAsia"/>
          <w:b/>
          <w:sz w:val="32"/>
        </w:rPr>
        <w:t>进入首页</w:t>
      </w:r>
    </w:p>
    <w:p w:rsidR="008C51B1" w:rsidRDefault="0047219C" w:rsidP="00285219">
      <w:r>
        <w:rPr>
          <w:rFonts w:hint="eastAsia"/>
        </w:rPr>
        <w:t>登录成功后，选择【教育科学规划管理课题】</w:t>
      </w:r>
      <w:r w:rsidR="00143409">
        <w:rPr>
          <w:rFonts w:hint="eastAsia"/>
        </w:rPr>
        <w:t>中的</w:t>
      </w:r>
      <w:r w:rsidR="002A5EBD">
        <w:rPr>
          <w:rFonts w:hint="eastAsia"/>
        </w:rPr>
        <w:t>“十三五”规划课题</w:t>
      </w:r>
    </w:p>
    <w:p w:rsidR="0047219C" w:rsidRDefault="00143409" w:rsidP="00285219">
      <w:r>
        <w:rPr>
          <w:noProof/>
          <w:lang w:bidi="mn-Mong-CN"/>
        </w:rPr>
        <w:lastRenderedPageBreak/>
        <w:drawing>
          <wp:inline distT="0" distB="0" distL="0" distR="0" wp14:anchorId="562A678F" wp14:editId="33D3C7FE">
            <wp:extent cx="3666667" cy="19523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66667" cy="1952381"/>
                    </a:xfrm>
                    <a:prstGeom prst="rect">
                      <a:avLst/>
                    </a:prstGeom>
                  </pic:spPr>
                </pic:pic>
              </a:graphicData>
            </a:graphic>
          </wp:inline>
        </w:drawing>
      </w:r>
    </w:p>
    <w:p w:rsidR="002A5EBD" w:rsidRDefault="002A5EBD" w:rsidP="00285219"/>
    <w:p w:rsidR="002A5EBD" w:rsidRDefault="005C3B78" w:rsidP="00285219">
      <w:r>
        <w:rPr>
          <w:rFonts w:hint="eastAsia"/>
        </w:rPr>
        <w:t>首页桌面</w:t>
      </w:r>
      <w:r w:rsidR="002A5EBD">
        <w:rPr>
          <w:rFonts w:hint="eastAsia"/>
        </w:rPr>
        <w:t>包含</w:t>
      </w:r>
      <w:r>
        <w:rPr>
          <w:rFonts w:hint="eastAsia"/>
        </w:rPr>
        <w:t>【待办事项】、【通知公告】、【流程节点】</w:t>
      </w:r>
      <w:r w:rsidR="00435AC1">
        <w:rPr>
          <w:rFonts w:hint="eastAsia"/>
        </w:rPr>
        <w:t>，可查看当前的任务、通知公告和课题申报的当前节点和下一个节点。</w:t>
      </w:r>
    </w:p>
    <w:p w:rsidR="0056540E" w:rsidRPr="0056540E" w:rsidRDefault="002A5EBD" w:rsidP="0056540E">
      <w:pPr>
        <w:pStyle w:val="3"/>
        <w:spacing w:line="240" w:lineRule="auto"/>
        <w:rPr>
          <w:b w:val="0"/>
          <w:sz w:val="21"/>
        </w:rPr>
      </w:pPr>
      <w:r>
        <w:rPr>
          <w:noProof/>
          <w:lang w:bidi="mn-Mong-CN"/>
        </w:rPr>
        <w:drawing>
          <wp:inline distT="0" distB="0" distL="0" distR="0" wp14:anchorId="5EAC3C74" wp14:editId="10981E89">
            <wp:extent cx="5274310" cy="2356347"/>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356347"/>
                    </a:xfrm>
                    <a:prstGeom prst="rect">
                      <a:avLst/>
                    </a:prstGeom>
                  </pic:spPr>
                </pic:pic>
              </a:graphicData>
            </a:graphic>
          </wp:inline>
        </w:drawing>
      </w:r>
      <w:r w:rsidR="0056540E" w:rsidRPr="0056540E">
        <w:rPr>
          <w:rFonts w:hint="eastAsia"/>
          <w:b w:val="0"/>
          <w:sz w:val="21"/>
        </w:rPr>
        <w:t>高职以上（含高职）学</w:t>
      </w:r>
      <w:proofErr w:type="gramStart"/>
      <w:r w:rsidR="0056540E" w:rsidRPr="0056540E">
        <w:rPr>
          <w:rFonts w:hint="eastAsia"/>
          <w:b w:val="0"/>
          <w:sz w:val="21"/>
        </w:rPr>
        <w:t>段教师</w:t>
      </w:r>
      <w:proofErr w:type="gramEnd"/>
      <w:r w:rsidR="0056540E" w:rsidRPr="0056540E">
        <w:rPr>
          <w:rFonts w:hint="eastAsia"/>
          <w:b w:val="0"/>
          <w:sz w:val="21"/>
        </w:rPr>
        <w:t>申报课题审核流程：教师→所在学校→自治区教育科学研究所高职以下学</w:t>
      </w:r>
      <w:proofErr w:type="gramStart"/>
      <w:r w:rsidR="0056540E" w:rsidRPr="0056540E">
        <w:rPr>
          <w:rFonts w:hint="eastAsia"/>
          <w:b w:val="0"/>
          <w:sz w:val="21"/>
        </w:rPr>
        <w:t>段教师</w:t>
      </w:r>
      <w:proofErr w:type="gramEnd"/>
      <w:r w:rsidR="0056540E" w:rsidRPr="0056540E">
        <w:rPr>
          <w:rFonts w:hint="eastAsia"/>
          <w:b w:val="0"/>
          <w:sz w:val="21"/>
        </w:rPr>
        <w:t>申报课题审核流程：教师→所在学校→盟市→自治区教育科学研究所</w:t>
      </w:r>
    </w:p>
    <w:p w:rsidR="008F64F8" w:rsidRDefault="00421FD4" w:rsidP="008F64F8">
      <w:pPr>
        <w:rPr>
          <w:b/>
          <w:sz w:val="32"/>
        </w:rPr>
      </w:pPr>
      <w:r w:rsidRPr="00421FD4">
        <w:rPr>
          <w:rFonts w:hint="eastAsia"/>
          <w:b/>
          <w:sz w:val="32"/>
        </w:rPr>
        <w:t>三、</w:t>
      </w:r>
      <w:r w:rsidR="00477F19">
        <w:rPr>
          <w:rFonts w:hint="eastAsia"/>
          <w:b/>
          <w:sz w:val="32"/>
        </w:rPr>
        <w:t>课题</w:t>
      </w:r>
      <w:r w:rsidRPr="00421FD4">
        <w:rPr>
          <w:rFonts w:hint="eastAsia"/>
          <w:b/>
          <w:sz w:val="32"/>
        </w:rPr>
        <w:t>申报</w:t>
      </w:r>
      <w:r w:rsidR="00477F19">
        <w:rPr>
          <w:rFonts w:hint="eastAsia"/>
          <w:b/>
          <w:sz w:val="32"/>
        </w:rPr>
        <w:t>录入</w:t>
      </w:r>
    </w:p>
    <w:p w:rsidR="00454C3D" w:rsidRDefault="00454C3D" w:rsidP="008F64F8"/>
    <w:p w:rsidR="00303691" w:rsidRPr="008F64F8" w:rsidRDefault="00B862A6" w:rsidP="008F64F8">
      <w:pPr>
        <w:rPr>
          <w:b/>
          <w:sz w:val="32"/>
        </w:rPr>
      </w:pPr>
      <w:r w:rsidRPr="00477F19">
        <w:rPr>
          <w:rFonts w:hint="eastAsia"/>
        </w:rPr>
        <w:t>第一步：</w:t>
      </w:r>
      <w:r>
        <w:rPr>
          <w:rFonts w:hint="eastAsia"/>
        </w:rPr>
        <w:t>填写个人信息，</w:t>
      </w:r>
      <w:r w:rsidR="00F879A8">
        <w:rPr>
          <w:rFonts w:hint="eastAsia"/>
        </w:rPr>
        <w:t>点击【个人信息登记】，</w:t>
      </w:r>
      <w:r w:rsidR="00477F19">
        <w:rPr>
          <w:rFonts w:hint="eastAsia"/>
        </w:rPr>
        <w:t>选择“</w:t>
      </w:r>
      <w:r w:rsidR="00477F19">
        <w:rPr>
          <w:rFonts w:hint="eastAsia"/>
        </w:rPr>
        <w:t>2020</w:t>
      </w:r>
      <w:r w:rsidR="00477F19">
        <w:rPr>
          <w:rFonts w:hint="eastAsia"/>
        </w:rPr>
        <w:t>”批次，</w:t>
      </w:r>
      <w:r w:rsidR="00F879A8">
        <w:rPr>
          <w:rFonts w:hint="eastAsia"/>
        </w:rPr>
        <w:t>填写个人信息</w:t>
      </w:r>
      <w:r w:rsidR="00477F19">
        <w:rPr>
          <w:rFonts w:hint="eastAsia"/>
        </w:rPr>
        <w:t>登记表后，点击【保存】或【提交】，保存是将个人信息暂存，提交</w:t>
      </w:r>
      <w:r w:rsidR="00905464">
        <w:rPr>
          <w:rFonts w:hint="eastAsia"/>
          <w:b/>
        </w:rPr>
        <w:t>后</w:t>
      </w:r>
      <w:r w:rsidR="00477F19">
        <w:rPr>
          <w:rFonts w:hint="eastAsia"/>
        </w:rPr>
        <w:t>进行下一步申报录入。</w:t>
      </w:r>
      <w:r w:rsidR="00905464">
        <w:rPr>
          <w:noProof/>
          <w:lang w:bidi="mn-Mong-CN"/>
        </w:rPr>
        <w:drawing>
          <wp:inline distT="0" distB="0" distL="0" distR="0" wp14:anchorId="36D832EE" wp14:editId="1F26A10A">
            <wp:extent cx="5391150" cy="1194914"/>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88556" cy="1194339"/>
                    </a:xfrm>
                    <a:prstGeom prst="rect">
                      <a:avLst/>
                    </a:prstGeom>
                  </pic:spPr>
                </pic:pic>
              </a:graphicData>
            </a:graphic>
          </wp:inline>
        </w:drawing>
      </w:r>
      <w:r w:rsidR="00F879A8" w:rsidRPr="00477F19">
        <w:t xml:space="preserve"> </w:t>
      </w:r>
      <w:r w:rsidR="00F879A8" w:rsidRPr="00477F19">
        <w:rPr>
          <w:rFonts w:hint="eastAsia"/>
        </w:rPr>
        <w:t>第二步：</w:t>
      </w:r>
      <w:r w:rsidR="00477F19">
        <w:rPr>
          <w:rFonts w:hint="eastAsia"/>
        </w:rPr>
        <w:t>申报录入，点击【申报书录入】，根据申请书目录渐次录入每页信息</w:t>
      </w:r>
      <w:r w:rsidR="00285219">
        <w:rPr>
          <w:rFonts w:hint="eastAsia"/>
        </w:rPr>
        <w:t>，</w:t>
      </w:r>
      <w:r w:rsidR="00F855CA">
        <w:rPr>
          <w:rFonts w:hint="eastAsia"/>
        </w:rPr>
        <w:t>点击【保存】</w:t>
      </w:r>
    </w:p>
    <w:p w:rsidR="00905464" w:rsidRDefault="00905464" w:rsidP="00905464">
      <w:pPr>
        <w:jc w:val="center"/>
      </w:pPr>
      <w:r>
        <w:rPr>
          <w:noProof/>
          <w:lang w:bidi="mn-Mong-CN"/>
        </w:rPr>
        <w:lastRenderedPageBreak/>
        <w:drawing>
          <wp:inline distT="0" distB="0" distL="0" distR="0" wp14:anchorId="27FCC889" wp14:editId="27A609AF">
            <wp:extent cx="2600000" cy="4800000"/>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00000" cy="4800000"/>
                    </a:xfrm>
                    <a:prstGeom prst="rect">
                      <a:avLst/>
                    </a:prstGeom>
                  </pic:spPr>
                </pic:pic>
              </a:graphicData>
            </a:graphic>
          </wp:inline>
        </w:drawing>
      </w:r>
    </w:p>
    <w:p w:rsidR="00905464" w:rsidRDefault="00905464" w:rsidP="00905464">
      <w:pPr>
        <w:ind w:firstLineChars="1050" w:firstLine="2214"/>
        <w:rPr>
          <w:b/>
        </w:rPr>
      </w:pPr>
      <w:r w:rsidRPr="00905464">
        <w:rPr>
          <w:rFonts w:hint="eastAsia"/>
          <w:b/>
        </w:rPr>
        <w:t>申请书录入目录和审核状态</w:t>
      </w:r>
    </w:p>
    <w:p w:rsidR="00905464" w:rsidRPr="00905464" w:rsidRDefault="00905464" w:rsidP="00905464"/>
    <w:p w:rsidR="00905464" w:rsidRDefault="00F46251" w:rsidP="00905464">
      <w:pPr>
        <w:jc w:val="center"/>
      </w:pPr>
      <w:r>
        <w:rPr>
          <w:noProof/>
          <w:lang w:bidi="mn-Mong-CN"/>
        </w:rPr>
        <w:drawing>
          <wp:inline distT="0" distB="0" distL="0" distR="0" wp14:anchorId="27CE5737" wp14:editId="31F4AE40">
            <wp:extent cx="5274310" cy="3005258"/>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005258"/>
                    </a:xfrm>
                    <a:prstGeom prst="rect">
                      <a:avLst/>
                    </a:prstGeom>
                  </pic:spPr>
                </pic:pic>
              </a:graphicData>
            </a:graphic>
          </wp:inline>
        </w:drawing>
      </w:r>
    </w:p>
    <w:p w:rsidR="008F64F8" w:rsidRDefault="00F46251" w:rsidP="008F64F8">
      <w:pPr>
        <w:jc w:val="center"/>
      </w:pPr>
      <w:r>
        <w:rPr>
          <w:noProof/>
          <w:lang w:bidi="mn-Mong-CN"/>
        </w:rPr>
        <w:lastRenderedPageBreak/>
        <w:drawing>
          <wp:inline distT="0" distB="0" distL="0" distR="0" wp14:anchorId="12CD9BDA" wp14:editId="74E0C26C">
            <wp:extent cx="5274310" cy="3927041"/>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3927041"/>
                    </a:xfrm>
                    <a:prstGeom prst="rect">
                      <a:avLst/>
                    </a:prstGeom>
                  </pic:spPr>
                </pic:pic>
              </a:graphicData>
            </a:graphic>
          </wp:inline>
        </w:drawing>
      </w:r>
    </w:p>
    <w:p w:rsidR="00C60517" w:rsidRPr="00267766" w:rsidRDefault="008F64F8" w:rsidP="008F64F8">
      <w:pPr>
        <w:rPr>
          <w:rFonts w:ascii="楷体" w:eastAsia="楷体" w:hAnsi="楷体"/>
          <w:sz w:val="24"/>
        </w:rPr>
      </w:pPr>
      <w:r w:rsidRPr="00267766">
        <w:rPr>
          <w:rFonts w:ascii="楷体" w:eastAsia="楷体" w:hAnsi="楷体" w:hint="eastAsia"/>
          <w:sz w:val="24"/>
        </w:rPr>
        <w:t>注：学科分类包含高等教育、基础教育、</w:t>
      </w:r>
      <w:r w:rsidR="00C60517">
        <w:rPr>
          <w:rFonts w:ascii="楷体" w:eastAsia="楷体" w:hAnsi="楷体" w:hint="eastAsia"/>
          <w:sz w:val="24"/>
        </w:rPr>
        <w:t>高等</w:t>
      </w:r>
      <w:r w:rsidRPr="00267766">
        <w:rPr>
          <w:rFonts w:ascii="楷体" w:eastAsia="楷体" w:hAnsi="楷体" w:hint="eastAsia"/>
          <w:sz w:val="24"/>
        </w:rPr>
        <w:t>职业教育</w:t>
      </w:r>
      <w:r w:rsidR="0056540E">
        <w:rPr>
          <w:rFonts w:ascii="楷体" w:eastAsia="楷体" w:hAnsi="楷体" w:hint="eastAsia"/>
          <w:sz w:val="24"/>
        </w:rPr>
        <w:t>、中等职业教育、</w:t>
      </w:r>
      <w:r w:rsidRPr="00267766">
        <w:rPr>
          <w:rFonts w:ascii="楷体" w:eastAsia="楷体" w:hAnsi="楷体" w:hint="eastAsia"/>
          <w:sz w:val="24"/>
        </w:rPr>
        <w:t>民族</w:t>
      </w:r>
      <w:r w:rsidR="0056540E">
        <w:rPr>
          <w:rFonts w:ascii="楷体" w:eastAsia="楷体" w:hAnsi="楷体" w:hint="eastAsia"/>
          <w:sz w:val="24"/>
        </w:rPr>
        <w:t>高等</w:t>
      </w:r>
      <w:r w:rsidRPr="00267766">
        <w:rPr>
          <w:rFonts w:ascii="楷体" w:eastAsia="楷体" w:hAnsi="楷体" w:hint="eastAsia"/>
          <w:sz w:val="24"/>
        </w:rPr>
        <w:t>教育</w:t>
      </w:r>
      <w:r w:rsidR="0056540E">
        <w:rPr>
          <w:rFonts w:ascii="楷体" w:eastAsia="楷体" w:hAnsi="楷体" w:hint="eastAsia"/>
          <w:sz w:val="24"/>
        </w:rPr>
        <w:t>和民族基础教育（</w:t>
      </w:r>
      <w:proofErr w:type="gramStart"/>
      <w:r w:rsidR="0056540E">
        <w:rPr>
          <w:rFonts w:ascii="楷体" w:eastAsia="楷体" w:hAnsi="楷体" w:hint="eastAsia"/>
          <w:sz w:val="24"/>
        </w:rPr>
        <w:t>含民族</w:t>
      </w:r>
      <w:proofErr w:type="gramEnd"/>
      <w:r w:rsidR="0056540E">
        <w:rPr>
          <w:rFonts w:ascii="楷体" w:eastAsia="楷体" w:hAnsi="楷体" w:hint="eastAsia"/>
          <w:sz w:val="24"/>
        </w:rPr>
        <w:t>幼儿园）六</w:t>
      </w:r>
      <w:r w:rsidRPr="00267766">
        <w:rPr>
          <w:rFonts w:ascii="楷体" w:eastAsia="楷体" w:hAnsi="楷体" w:hint="eastAsia"/>
          <w:sz w:val="24"/>
        </w:rPr>
        <w:t>个选项</w:t>
      </w:r>
      <w:r>
        <w:rPr>
          <w:rFonts w:ascii="楷体" w:eastAsia="楷体" w:hAnsi="楷体" w:hint="eastAsia"/>
          <w:sz w:val="24"/>
        </w:rPr>
        <w:t>；</w:t>
      </w:r>
      <w:r w:rsidR="00C60517" w:rsidRPr="00267766">
        <w:rPr>
          <w:rFonts w:ascii="楷体" w:eastAsia="楷体" w:hAnsi="楷体" w:hint="eastAsia"/>
          <w:sz w:val="24"/>
        </w:rPr>
        <w:t>“课题主持人”和“主持人所在单位”来源第一步个人信息表所填信息</w:t>
      </w:r>
      <w:r w:rsidR="00C60517">
        <w:rPr>
          <w:rFonts w:ascii="楷体" w:eastAsia="楷体" w:hAnsi="楷体" w:hint="eastAsia"/>
          <w:sz w:val="24"/>
        </w:rPr>
        <w:t>。</w:t>
      </w:r>
    </w:p>
    <w:p w:rsidR="008F64F8" w:rsidRPr="008F64F8" w:rsidRDefault="008F64F8" w:rsidP="00905464">
      <w:pPr>
        <w:jc w:val="center"/>
      </w:pPr>
    </w:p>
    <w:p w:rsidR="00905464" w:rsidRDefault="00905464" w:rsidP="00905464">
      <w:pPr>
        <w:jc w:val="left"/>
      </w:pPr>
      <w:r>
        <w:rPr>
          <w:noProof/>
          <w:lang w:bidi="mn-Mong-CN"/>
        </w:rPr>
        <w:drawing>
          <wp:inline distT="0" distB="0" distL="0" distR="0" wp14:anchorId="6D8FAD55" wp14:editId="3BF978B6">
            <wp:extent cx="5410200" cy="335820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7595" cy="3356590"/>
                    </a:xfrm>
                    <a:prstGeom prst="rect">
                      <a:avLst/>
                    </a:prstGeom>
                  </pic:spPr>
                </pic:pic>
              </a:graphicData>
            </a:graphic>
          </wp:inline>
        </w:drawing>
      </w:r>
    </w:p>
    <w:p w:rsidR="00454C3D" w:rsidRDefault="00905464" w:rsidP="00905464">
      <w:pPr>
        <w:jc w:val="left"/>
      </w:pPr>
      <w:r>
        <w:rPr>
          <w:rFonts w:hint="eastAsia"/>
        </w:rPr>
        <w:t>将申请书目录里的每一页都填写完成并保存</w:t>
      </w:r>
      <w:r w:rsidR="008F64F8">
        <w:rPr>
          <w:rFonts w:hint="eastAsia"/>
        </w:rPr>
        <w:t>，</w:t>
      </w:r>
      <w:r>
        <w:rPr>
          <w:rFonts w:hint="eastAsia"/>
        </w:rPr>
        <w:t>在最后一页</w:t>
      </w:r>
      <w:r w:rsidR="0056540E">
        <w:rPr>
          <w:rFonts w:hint="eastAsia"/>
        </w:rPr>
        <w:t>都</w:t>
      </w:r>
      <w:r>
        <w:rPr>
          <w:rFonts w:hint="eastAsia"/>
        </w:rPr>
        <w:t>提示【已保存】</w:t>
      </w:r>
      <w:r w:rsidR="008F64F8">
        <w:rPr>
          <w:rFonts w:hint="eastAsia"/>
        </w:rPr>
        <w:t>，点击【提交】</w:t>
      </w:r>
    </w:p>
    <w:p w:rsidR="008F64F8" w:rsidRDefault="008F64F8" w:rsidP="00905464">
      <w:pPr>
        <w:jc w:val="left"/>
      </w:pPr>
    </w:p>
    <w:p w:rsidR="008F64F8" w:rsidRPr="008F64F8" w:rsidRDefault="008F64F8" w:rsidP="00905464">
      <w:pPr>
        <w:jc w:val="left"/>
        <w:rPr>
          <w:b/>
          <w:sz w:val="32"/>
        </w:rPr>
      </w:pPr>
      <w:r w:rsidRPr="008F64F8">
        <w:rPr>
          <w:rFonts w:hint="eastAsia"/>
          <w:b/>
          <w:sz w:val="32"/>
        </w:rPr>
        <w:t>四、</w:t>
      </w:r>
      <w:r w:rsidR="00530F36">
        <w:rPr>
          <w:rFonts w:hint="eastAsia"/>
          <w:b/>
          <w:sz w:val="32"/>
        </w:rPr>
        <w:t>填写说明</w:t>
      </w:r>
    </w:p>
    <w:p w:rsidR="00454C3D" w:rsidRDefault="00454C3D" w:rsidP="00905464">
      <w:pPr>
        <w:jc w:val="left"/>
        <w:rPr>
          <w:b/>
        </w:rPr>
      </w:pPr>
    </w:p>
    <w:p w:rsidR="00530F36" w:rsidRDefault="00530F36" w:rsidP="00905464">
      <w:pPr>
        <w:jc w:val="left"/>
        <w:rPr>
          <w:b/>
        </w:rPr>
      </w:pPr>
      <w:r w:rsidRPr="00530F36">
        <w:rPr>
          <w:rFonts w:hint="eastAsia"/>
          <w:b/>
        </w:rPr>
        <w:t>1</w:t>
      </w:r>
      <w:r w:rsidRPr="00530F36">
        <w:rPr>
          <w:rFonts w:hint="eastAsia"/>
          <w:b/>
        </w:rPr>
        <w:t>．</w:t>
      </w:r>
      <w:r>
        <w:rPr>
          <w:rFonts w:hint="eastAsia"/>
        </w:rPr>
        <w:t>【使用授权】和【填表说明】</w:t>
      </w:r>
    </w:p>
    <w:p w:rsidR="008F64F8" w:rsidRDefault="008F64F8" w:rsidP="00905464">
      <w:pPr>
        <w:jc w:val="left"/>
      </w:pPr>
      <w:r>
        <w:rPr>
          <w:rFonts w:hint="eastAsia"/>
        </w:rPr>
        <w:t>【使用授权】和【填表说明】都有强制阅读时间，如果未阅读是不能提交的，强制阅读和签字具有同等法律效力。</w:t>
      </w:r>
    </w:p>
    <w:p w:rsidR="008F64F8" w:rsidRDefault="008F64F8" w:rsidP="00905464">
      <w:pPr>
        <w:jc w:val="left"/>
      </w:pPr>
      <w:r>
        <w:rPr>
          <w:noProof/>
          <w:lang w:bidi="mn-Mong-CN"/>
        </w:rPr>
        <w:drawing>
          <wp:inline distT="0" distB="0" distL="0" distR="0" wp14:anchorId="6C98A812" wp14:editId="37749F18">
            <wp:extent cx="5274310" cy="3557107"/>
            <wp:effectExtent l="0" t="0" r="254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3557107"/>
                    </a:xfrm>
                    <a:prstGeom prst="rect">
                      <a:avLst/>
                    </a:prstGeom>
                  </pic:spPr>
                </pic:pic>
              </a:graphicData>
            </a:graphic>
          </wp:inline>
        </w:drawing>
      </w:r>
    </w:p>
    <w:p w:rsidR="008F64F8" w:rsidRDefault="008F64F8" w:rsidP="00905464">
      <w:pPr>
        <w:jc w:val="left"/>
      </w:pPr>
      <w:r>
        <w:rPr>
          <w:noProof/>
          <w:lang w:bidi="mn-Mong-CN"/>
        </w:rPr>
        <w:drawing>
          <wp:inline distT="0" distB="0" distL="0" distR="0" wp14:anchorId="10082C6B" wp14:editId="249CD067">
            <wp:extent cx="5274310" cy="3796404"/>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3796404"/>
                    </a:xfrm>
                    <a:prstGeom prst="rect">
                      <a:avLst/>
                    </a:prstGeom>
                  </pic:spPr>
                </pic:pic>
              </a:graphicData>
            </a:graphic>
          </wp:inline>
        </w:drawing>
      </w:r>
    </w:p>
    <w:p w:rsidR="00530F36" w:rsidRDefault="00530F36" w:rsidP="00905464">
      <w:pPr>
        <w:jc w:val="left"/>
      </w:pPr>
      <w:r w:rsidRPr="00530F36">
        <w:rPr>
          <w:rFonts w:hint="eastAsia"/>
          <w:b/>
        </w:rPr>
        <w:t>2</w:t>
      </w:r>
      <w:r w:rsidRPr="00530F36">
        <w:rPr>
          <w:rFonts w:hint="eastAsia"/>
          <w:b/>
        </w:rPr>
        <w:t>．</w:t>
      </w:r>
      <w:r w:rsidR="0056540E">
        <w:rPr>
          <w:rFonts w:hint="eastAsia"/>
        </w:rPr>
        <w:t>【推荐人意见】</w:t>
      </w:r>
    </w:p>
    <w:p w:rsidR="0056540E" w:rsidRDefault="00530F36" w:rsidP="00905464">
      <w:pPr>
        <w:jc w:val="left"/>
      </w:pPr>
      <w:r>
        <w:rPr>
          <w:rFonts w:hint="eastAsia"/>
        </w:rPr>
        <w:t>只有在“个人信息”页面选择了“中级”职称的教师，才需要填写推荐人意见，教师按照要</w:t>
      </w:r>
      <w:r>
        <w:rPr>
          <w:rFonts w:hint="eastAsia"/>
        </w:rPr>
        <w:lastRenderedPageBreak/>
        <w:t>求将签字纸质版推荐人意见扫描成</w:t>
      </w:r>
      <w:r>
        <w:rPr>
          <w:rFonts w:hint="eastAsia"/>
        </w:rPr>
        <w:t>PDF</w:t>
      </w:r>
      <w:r>
        <w:rPr>
          <w:rFonts w:hint="eastAsia"/>
        </w:rPr>
        <w:t>格式或者拍照上传到系统中。</w:t>
      </w:r>
      <w:r w:rsidRPr="009F52DF">
        <w:rPr>
          <w:rFonts w:ascii="楷体" w:eastAsia="楷体" w:hAnsi="楷体" w:hint="eastAsia"/>
          <w:sz w:val="24"/>
        </w:rPr>
        <w:t>（推荐人意见要求：</w:t>
      </w:r>
      <w:r w:rsidR="0056540E" w:rsidRPr="009F52DF">
        <w:rPr>
          <w:rFonts w:ascii="楷体" w:eastAsia="楷体" w:hAnsi="楷体" w:hint="eastAsia"/>
          <w:sz w:val="24"/>
        </w:rPr>
        <w:t>不具有副高级专业技术职称或者博士学位的本科和高职院校课题申请人，须由两名具有正高级专业技术职称的同行专家推荐。不具有副高级专业技术职称的中小学、中等职业学校和幼儿园课题申请人，须由两名具有副高级及以上专业技术职称的同行专家推荐。推荐人须认真负责地介绍课题负责人和参加者的专业水平、</w:t>
      </w:r>
      <w:r w:rsidRPr="009F52DF">
        <w:rPr>
          <w:rFonts w:ascii="楷体" w:eastAsia="楷体" w:hAnsi="楷体" w:hint="eastAsia"/>
          <w:sz w:val="24"/>
        </w:rPr>
        <w:t>科研能力、科研态度和科研条件，并说明该课题取得预期成果的可能性）</w:t>
      </w:r>
    </w:p>
    <w:p w:rsidR="00530F36" w:rsidRDefault="00530F36" w:rsidP="00905464">
      <w:pPr>
        <w:jc w:val="left"/>
      </w:pPr>
    </w:p>
    <w:p w:rsidR="00530F36" w:rsidRPr="00905464" w:rsidRDefault="00530F36" w:rsidP="00905464">
      <w:pPr>
        <w:jc w:val="left"/>
      </w:pPr>
      <w:r w:rsidRPr="00454C3D">
        <w:rPr>
          <w:rFonts w:hint="eastAsia"/>
          <w:b/>
        </w:rPr>
        <w:t>3.</w:t>
      </w:r>
      <w:r w:rsidRPr="00454C3D">
        <w:rPr>
          <w:rFonts w:hint="eastAsia"/>
          <w:b/>
        </w:rPr>
        <w:t>【</w:t>
      </w:r>
      <w:r>
        <w:rPr>
          <w:rFonts w:hint="eastAsia"/>
        </w:rPr>
        <w:t>申请材料】</w:t>
      </w:r>
    </w:p>
    <w:bookmarkEnd w:id="2"/>
    <w:p w:rsidR="00530F36" w:rsidRDefault="00454C3D" w:rsidP="00285219">
      <w:r>
        <w:rPr>
          <w:rFonts w:hint="eastAsia"/>
        </w:rPr>
        <w:t>【</w:t>
      </w:r>
      <w:r w:rsidRPr="00530F36">
        <w:rPr>
          <w:rFonts w:hint="eastAsia"/>
        </w:rPr>
        <w:t>申请材料</w:t>
      </w:r>
      <w:r>
        <w:rPr>
          <w:rFonts w:hint="eastAsia"/>
        </w:rPr>
        <w:t>】是将申报到自治区教育科学研究所的盖章纸质版申请材料扫描成</w:t>
      </w:r>
      <w:r>
        <w:rPr>
          <w:rFonts w:hint="eastAsia"/>
        </w:rPr>
        <w:t>PDF</w:t>
      </w:r>
      <w:r>
        <w:rPr>
          <w:rFonts w:hint="eastAsia"/>
        </w:rPr>
        <w:t>格式回传到系统中，供审核查验真伪使用。</w:t>
      </w:r>
    </w:p>
    <w:p w:rsidR="00454C3D" w:rsidRDefault="00454C3D" w:rsidP="00285219"/>
    <w:p w:rsidR="00454C3D" w:rsidRPr="00530F36" w:rsidRDefault="00454C3D" w:rsidP="00285219">
      <w:r>
        <w:rPr>
          <w:rFonts w:hint="eastAsia"/>
        </w:rPr>
        <w:t>4</w:t>
      </w:r>
      <w:r>
        <w:rPr>
          <w:rFonts w:hint="eastAsia"/>
        </w:rPr>
        <w:t>．【查重报告】和【意识形态】</w:t>
      </w:r>
    </w:p>
    <w:p w:rsidR="00454C3D" w:rsidRDefault="00454C3D" w:rsidP="00285219">
      <w:pPr>
        <w:rPr>
          <w:b/>
          <w:sz w:val="32"/>
        </w:rPr>
      </w:pPr>
      <w:r>
        <w:rPr>
          <w:rFonts w:hint="eastAsia"/>
        </w:rPr>
        <w:t>【查重报告】和【意识形态】是从系统中下载此两项模板盖章后扫描成</w:t>
      </w:r>
      <w:r>
        <w:rPr>
          <w:rFonts w:hint="eastAsia"/>
        </w:rPr>
        <w:t>PDF</w:t>
      </w:r>
      <w:r>
        <w:rPr>
          <w:rFonts w:hint="eastAsia"/>
        </w:rPr>
        <w:t>格式上传到系统中。</w:t>
      </w:r>
    </w:p>
    <w:p w:rsidR="00454C3D" w:rsidRPr="00454C3D" w:rsidRDefault="00454C3D" w:rsidP="00285219">
      <w:pPr>
        <w:rPr>
          <w:b/>
          <w:sz w:val="32"/>
        </w:rPr>
      </w:pPr>
    </w:p>
    <w:p w:rsidR="000C3547" w:rsidRPr="00454C3D" w:rsidRDefault="0056540E" w:rsidP="00285219">
      <w:pPr>
        <w:rPr>
          <w:b/>
          <w:sz w:val="32"/>
        </w:rPr>
      </w:pPr>
      <w:r>
        <w:rPr>
          <w:rFonts w:hint="eastAsia"/>
          <w:b/>
          <w:sz w:val="32"/>
        </w:rPr>
        <w:t>五</w:t>
      </w:r>
      <w:r w:rsidR="000C3547" w:rsidRPr="000C3547">
        <w:rPr>
          <w:rFonts w:hint="eastAsia"/>
          <w:b/>
          <w:sz w:val="32"/>
        </w:rPr>
        <w:t>、匿名申请书录入</w:t>
      </w:r>
    </w:p>
    <w:p w:rsidR="00454C3D" w:rsidRDefault="00454C3D" w:rsidP="00285219"/>
    <w:p w:rsidR="00352FC3" w:rsidRDefault="000C3547" w:rsidP="00285219">
      <w:r>
        <w:rPr>
          <w:rFonts w:hint="eastAsia"/>
        </w:rPr>
        <w:t>根据管理员设置是否需要录入匿名评审书，</w:t>
      </w:r>
      <w:r w:rsidR="000B50D1">
        <w:rPr>
          <w:rFonts w:hint="eastAsia"/>
        </w:rPr>
        <w:t>【匿名申请书】同样录入所有模块，分别保存，最后确认提交。</w:t>
      </w:r>
      <w:r>
        <w:rPr>
          <w:rFonts w:hint="eastAsia"/>
        </w:rPr>
        <w:t>操作方式与前面描述一致。</w:t>
      </w:r>
      <w:r w:rsidR="00530F36">
        <w:rPr>
          <w:rFonts w:hint="eastAsia"/>
        </w:rPr>
        <w:t>如果管理员当前设置为非匿名方式，此处忽略。</w:t>
      </w:r>
    </w:p>
    <w:p w:rsidR="00352FC3" w:rsidRDefault="000B50D1" w:rsidP="00285219">
      <w:r>
        <w:rPr>
          <w:noProof/>
          <w:lang w:bidi="mn-Mong-CN"/>
        </w:rPr>
        <w:drawing>
          <wp:inline distT="0" distB="0" distL="114300" distR="114300" wp14:anchorId="5C2440F0" wp14:editId="75DC0F26">
            <wp:extent cx="6726718" cy="1695450"/>
            <wp:effectExtent l="0" t="0" r="0" b="0"/>
            <wp:docPr id="9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
                    <pic:cNvPicPr>
                      <a:picLocks noChangeAspect="1"/>
                    </pic:cNvPicPr>
                  </pic:nvPicPr>
                  <pic:blipFill>
                    <a:blip r:embed="rId21"/>
                    <a:srcRect t="10860"/>
                    <a:stretch>
                      <a:fillRect/>
                    </a:stretch>
                  </pic:blipFill>
                  <pic:spPr>
                    <a:xfrm>
                      <a:off x="0" y="0"/>
                      <a:ext cx="6721861" cy="1694226"/>
                    </a:xfrm>
                    <a:prstGeom prst="rect">
                      <a:avLst/>
                    </a:prstGeom>
                    <a:noFill/>
                    <a:ln>
                      <a:noFill/>
                    </a:ln>
                  </pic:spPr>
                </pic:pic>
              </a:graphicData>
            </a:graphic>
          </wp:inline>
        </w:drawing>
      </w:r>
    </w:p>
    <w:p w:rsidR="000C3547" w:rsidRDefault="000C3547" w:rsidP="00285219"/>
    <w:p w:rsidR="000C3547" w:rsidRPr="000C3547" w:rsidRDefault="0056540E" w:rsidP="00285219">
      <w:pPr>
        <w:rPr>
          <w:b/>
          <w:sz w:val="32"/>
        </w:rPr>
      </w:pPr>
      <w:r>
        <w:rPr>
          <w:rFonts w:hint="eastAsia"/>
          <w:b/>
          <w:sz w:val="32"/>
        </w:rPr>
        <w:t>六</w:t>
      </w:r>
      <w:r w:rsidR="000C3547" w:rsidRPr="000C3547">
        <w:rPr>
          <w:rFonts w:hint="eastAsia"/>
          <w:b/>
          <w:sz w:val="32"/>
        </w:rPr>
        <w:t>、在</w:t>
      </w:r>
      <w:r w:rsidR="00F46251">
        <w:rPr>
          <w:rFonts w:hint="eastAsia"/>
          <w:b/>
          <w:sz w:val="32"/>
        </w:rPr>
        <w:t>线</w:t>
      </w:r>
      <w:r w:rsidR="000C3547" w:rsidRPr="000C3547">
        <w:rPr>
          <w:rFonts w:hint="eastAsia"/>
          <w:b/>
          <w:sz w:val="32"/>
        </w:rPr>
        <w:t>交流</w:t>
      </w:r>
    </w:p>
    <w:p w:rsidR="000C3547" w:rsidRDefault="000C3547" w:rsidP="00285219"/>
    <w:p w:rsidR="0040399B" w:rsidRDefault="0040399B" w:rsidP="00285219">
      <w:r>
        <w:rPr>
          <w:rFonts w:hint="eastAsia"/>
        </w:rPr>
        <w:t>（</w:t>
      </w:r>
      <w:r>
        <w:rPr>
          <w:rFonts w:hint="eastAsia"/>
        </w:rPr>
        <w:t>1</w:t>
      </w:r>
      <w:r>
        <w:rPr>
          <w:rFonts w:hint="eastAsia"/>
        </w:rPr>
        <w:t>）【在线交流】</w:t>
      </w:r>
      <w:r w:rsidR="000B50D1">
        <w:rPr>
          <w:rFonts w:hint="eastAsia"/>
        </w:rPr>
        <w:t>模块</w:t>
      </w:r>
      <w:r>
        <w:rPr>
          <w:rFonts w:hint="eastAsia"/>
        </w:rPr>
        <w:t>，</w:t>
      </w:r>
      <w:r w:rsidR="000B50D1">
        <w:rPr>
          <w:rFonts w:hint="eastAsia"/>
        </w:rPr>
        <w:t>点击</w:t>
      </w:r>
      <w:r>
        <w:rPr>
          <w:rFonts w:hint="eastAsia"/>
        </w:rPr>
        <w:t>【添加】</w:t>
      </w:r>
      <w:r w:rsidR="000B50D1">
        <w:rPr>
          <w:rFonts w:hint="eastAsia"/>
        </w:rPr>
        <w:t>，可向项目负责人提出问题。填写完成后【保存】【提交】即可。</w:t>
      </w:r>
    </w:p>
    <w:p w:rsidR="00352FC3" w:rsidRDefault="0040399B" w:rsidP="00285219">
      <w:r>
        <w:rPr>
          <w:rFonts w:hint="eastAsia"/>
        </w:rPr>
        <w:t>（</w:t>
      </w:r>
      <w:r>
        <w:rPr>
          <w:rFonts w:hint="eastAsia"/>
        </w:rPr>
        <w:t>2</w:t>
      </w:r>
      <w:r>
        <w:rPr>
          <w:rFonts w:hint="eastAsia"/>
        </w:rPr>
        <w:t>）</w:t>
      </w:r>
      <w:r w:rsidR="000B50D1">
        <w:rPr>
          <w:rFonts w:hint="eastAsia"/>
        </w:rPr>
        <w:t xml:space="preserve"> </w:t>
      </w:r>
      <w:r w:rsidR="000B50D1">
        <w:rPr>
          <w:rFonts w:hint="eastAsia"/>
        </w:rPr>
        <w:t>【问题答疑】模块是项目负责人用来回答申报人提交的问题。可在最后一列设为“是否为常见问题”，选择是，即可出现在下方【常见问题】的模块。</w:t>
      </w:r>
    </w:p>
    <w:p w:rsidR="00352FC3" w:rsidRDefault="008937B4" w:rsidP="00285219">
      <w:r>
        <w:rPr>
          <w:rFonts w:hint="eastAsia"/>
        </w:rPr>
        <w:t>（</w:t>
      </w:r>
      <w:r>
        <w:rPr>
          <w:rFonts w:hint="eastAsia"/>
        </w:rPr>
        <w:t>3</w:t>
      </w:r>
      <w:r>
        <w:rPr>
          <w:rFonts w:hint="eastAsia"/>
        </w:rPr>
        <w:t>）</w:t>
      </w:r>
      <w:r w:rsidR="000B50D1">
        <w:rPr>
          <w:rFonts w:hint="eastAsia"/>
        </w:rPr>
        <w:t>申报人在【常见问题】模块可看到项目负责人推荐老师看到的常见问题。</w:t>
      </w:r>
    </w:p>
    <w:p w:rsidR="00096149" w:rsidRDefault="00096149" w:rsidP="00285219"/>
    <w:p w:rsidR="00352FC3" w:rsidRDefault="00352FC3" w:rsidP="00285219"/>
    <w:sectPr w:rsidR="00352FC3">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85" w:rsidRDefault="00906585">
      <w:r>
        <w:separator/>
      </w:r>
    </w:p>
  </w:endnote>
  <w:endnote w:type="continuationSeparator" w:id="0">
    <w:p w:rsidR="00906585" w:rsidRDefault="0090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D1" w:rsidRDefault="000B50D1">
    <w:pPr>
      <w:pStyle w:val="a4"/>
    </w:pPr>
    <w:r>
      <w:rPr>
        <w:noProof/>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50D1" w:rsidRDefault="000B50D1">
                          <w:pPr>
                            <w:pStyle w:val="a4"/>
                          </w:pPr>
                          <w:r>
                            <w:rPr>
                              <w:rFonts w:hint="eastAsia"/>
                            </w:rPr>
                            <w:fldChar w:fldCharType="begin"/>
                          </w:r>
                          <w:r>
                            <w:rPr>
                              <w:rFonts w:hint="eastAsia"/>
                            </w:rPr>
                            <w:instrText xml:space="preserve"> PAGE  \* MERGEFORMAT </w:instrText>
                          </w:r>
                          <w:r>
                            <w:rPr>
                              <w:rFonts w:hint="eastAsia"/>
                            </w:rPr>
                            <w:fldChar w:fldCharType="separate"/>
                          </w:r>
                          <w:r w:rsidR="00A6401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4dYwIAAA4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AweHWMCAAAOBQAADgAAAAAAAAAAAAAAAAAuAgAAZHJzL2Uyb0RvYy54&#10;bWxQSwECLQAUAAYACAAAACEAcarRudcAAAAFAQAADwAAAAAAAAAAAAAAAAC9BAAAZHJzL2Rvd25y&#10;ZXYueG1sUEsFBgAAAAAEAAQA8wAAAMEFAAAAAA==&#10;" filled="f" stroked="f" strokeweight=".5pt">
              <v:textbox style="mso-fit-shape-to-text:t" inset="0,0,0,0">
                <w:txbxContent>
                  <w:p w:rsidR="000B50D1" w:rsidRDefault="000B50D1">
                    <w:pPr>
                      <w:pStyle w:val="a4"/>
                    </w:pPr>
                    <w:r>
                      <w:rPr>
                        <w:rFonts w:hint="eastAsia"/>
                      </w:rPr>
                      <w:fldChar w:fldCharType="begin"/>
                    </w:r>
                    <w:r>
                      <w:rPr>
                        <w:rFonts w:hint="eastAsia"/>
                      </w:rPr>
                      <w:instrText xml:space="preserve"> PAGE  \* MERGEFORMAT </w:instrText>
                    </w:r>
                    <w:r>
                      <w:rPr>
                        <w:rFonts w:hint="eastAsia"/>
                      </w:rPr>
                      <w:fldChar w:fldCharType="separate"/>
                    </w:r>
                    <w:r w:rsidR="00A6401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85" w:rsidRDefault="00906585">
      <w:r>
        <w:separator/>
      </w:r>
    </w:p>
  </w:footnote>
  <w:footnote w:type="continuationSeparator" w:id="0">
    <w:p w:rsidR="00906585" w:rsidRDefault="00906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8C4D5"/>
    <w:multiLevelType w:val="singleLevel"/>
    <w:tmpl w:val="A288C4D5"/>
    <w:lvl w:ilvl="0">
      <w:start w:val="1"/>
      <w:numFmt w:val="decimal"/>
      <w:suff w:val="space"/>
      <w:lvlText w:val="%1、"/>
      <w:lvlJc w:val="left"/>
    </w:lvl>
  </w:abstractNum>
  <w:abstractNum w:abstractNumId="1">
    <w:nsid w:val="A6C201CA"/>
    <w:multiLevelType w:val="singleLevel"/>
    <w:tmpl w:val="A6C201CA"/>
    <w:lvl w:ilvl="0">
      <w:start w:val="2"/>
      <w:numFmt w:val="decimal"/>
      <w:suff w:val="nothing"/>
      <w:lvlText w:val="%1、"/>
      <w:lvlJc w:val="left"/>
    </w:lvl>
  </w:abstractNum>
  <w:abstractNum w:abstractNumId="2">
    <w:nsid w:val="B2F12D23"/>
    <w:multiLevelType w:val="singleLevel"/>
    <w:tmpl w:val="B2F12D23"/>
    <w:lvl w:ilvl="0">
      <w:start w:val="1"/>
      <w:numFmt w:val="decimal"/>
      <w:suff w:val="space"/>
      <w:lvlText w:val="%1、"/>
      <w:lvlJc w:val="left"/>
    </w:lvl>
  </w:abstractNum>
  <w:abstractNum w:abstractNumId="3">
    <w:nsid w:val="B3F30AFC"/>
    <w:multiLevelType w:val="singleLevel"/>
    <w:tmpl w:val="B3F30AFC"/>
    <w:lvl w:ilvl="0">
      <w:start w:val="2"/>
      <w:numFmt w:val="chineseCounting"/>
      <w:suff w:val="nothing"/>
      <w:lvlText w:val="%1、"/>
      <w:lvlJc w:val="left"/>
      <w:rPr>
        <w:rFonts w:hint="eastAsia"/>
      </w:rPr>
    </w:lvl>
  </w:abstractNum>
  <w:abstractNum w:abstractNumId="4">
    <w:nsid w:val="BFEEFA49"/>
    <w:multiLevelType w:val="singleLevel"/>
    <w:tmpl w:val="BFEEFA49"/>
    <w:lvl w:ilvl="0">
      <w:start w:val="2"/>
      <w:numFmt w:val="decimal"/>
      <w:suff w:val="nothing"/>
      <w:lvlText w:val="%1、"/>
      <w:lvlJc w:val="left"/>
    </w:lvl>
  </w:abstractNum>
  <w:abstractNum w:abstractNumId="5">
    <w:nsid w:val="C34BF92D"/>
    <w:multiLevelType w:val="singleLevel"/>
    <w:tmpl w:val="C34BF92D"/>
    <w:lvl w:ilvl="0">
      <w:start w:val="1"/>
      <w:numFmt w:val="decimal"/>
      <w:suff w:val="space"/>
      <w:lvlText w:val="%1、"/>
      <w:lvlJc w:val="left"/>
    </w:lvl>
  </w:abstractNum>
  <w:abstractNum w:abstractNumId="6">
    <w:nsid w:val="0B623DBD"/>
    <w:multiLevelType w:val="singleLevel"/>
    <w:tmpl w:val="0B623DBD"/>
    <w:lvl w:ilvl="0">
      <w:start w:val="1"/>
      <w:numFmt w:val="decimal"/>
      <w:suff w:val="nothing"/>
      <w:lvlText w:val="%1、"/>
      <w:lvlJc w:val="left"/>
    </w:lvl>
  </w:abstractNum>
  <w:abstractNum w:abstractNumId="7">
    <w:nsid w:val="3E242E63"/>
    <w:multiLevelType w:val="singleLevel"/>
    <w:tmpl w:val="3E242E63"/>
    <w:lvl w:ilvl="0">
      <w:start w:val="2"/>
      <w:numFmt w:val="chineseCounting"/>
      <w:suff w:val="space"/>
      <w:lvlText w:val="%1、"/>
      <w:lvlJc w:val="left"/>
      <w:rPr>
        <w:rFonts w:hint="eastAsia"/>
      </w:rPr>
    </w:lvl>
  </w:abstractNum>
  <w:abstractNum w:abstractNumId="8">
    <w:nsid w:val="4077C785"/>
    <w:multiLevelType w:val="singleLevel"/>
    <w:tmpl w:val="4077C785"/>
    <w:lvl w:ilvl="0">
      <w:start w:val="1"/>
      <w:numFmt w:val="decimal"/>
      <w:suff w:val="space"/>
      <w:lvlText w:val="%1."/>
      <w:lvlJc w:val="left"/>
    </w:lvl>
  </w:abstractNum>
  <w:abstractNum w:abstractNumId="9">
    <w:nsid w:val="40A4A647"/>
    <w:multiLevelType w:val="singleLevel"/>
    <w:tmpl w:val="40A4A647"/>
    <w:lvl w:ilvl="0">
      <w:start w:val="1"/>
      <w:numFmt w:val="decimal"/>
      <w:suff w:val="space"/>
      <w:lvlText w:val="%1、"/>
      <w:lvlJc w:val="left"/>
    </w:lvl>
  </w:abstractNum>
  <w:abstractNum w:abstractNumId="10">
    <w:nsid w:val="5991A849"/>
    <w:multiLevelType w:val="singleLevel"/>
    <w:tmpl w:val="5991A849"/>
    <w:lvl w:ilvl="0">
      <w:start w:val="1"/>
      <w:numFmt w:val="decimal"/>
      <w:suff w:val="space"/>
      <w:lvlText w:val="%1、"/>
      <w:lvlJc w:val="left"/>
    </w:lvl>
  </w:abstractNum>
  <w:abstractNum w:abstractNumId="11">
    <w:nsid w:val="599425CC"/>
    <w:multiLevelType w:val="singleLevel"/>
    <w:tmpl w:val="599425CC"/>
    <w:lvl w:ilvl="0">
      <w:start w:val="2"/>
      <w:numFmt w:val="decimal"/>
      <w:suff w:val="space"/>
      <w:lvlText w:val="%1、"/>
      <w:lvlJc w:val="left"/>
    </w:lvl>
  </w:abstractNum>
  <w:abstractNum w:abstractNumId="12">
    <w:nsid w:val="74FDD238"/>
    <w:multiLevelType w:val="singleLevel"/>
    <w:tmpl w:val="74FDD238"/>
    <w:lvl w:ilvl="0">
      <w:start w:val="1"/>
      <w:numFmt w:val="decimal"/>
      <w:suff w:val="space"/>
      <w:lvlText w:val="%1、"/>
      <w:lvlJc w:val="left"/>
    </w:lvl>
  </w:abstractNum>
  <w:num w:numId="1">
    <w:abstractNumId w:val="8"/>
  </w:num>
  <w:num w:numId="2">
    <w:abstractNumId w:val="1"/>
  </w:num>
  <w:num w:numId="3">
    <w:abstractNumId w:val="3"/>
  </w:num>
  <w:num w:numId="4">
    <w:abstractNumId w:val="4"/>
  </w:num>
  <w:num w:numId="5">
    <w:abstractNumId w:val="12"/>
  </w:num>
  <w:num w:numId="6">
    <w:abstractNumId w:val="2"/>
  </w:num>
  <w:num w:numId="7">
    <w:abstractNumId w:val="5"/>
  </w:num>
  <w:num w:numId="8">
    <w:abstractNumId w:val="11"/>
  </w:num>
  <w:num w:numId="9">
    <w:abstractNumId w:val="6"/>
  </w:num>
  <w:num w:numId="10">
    <w:abstractNumId w:val="0"/>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6A"/>
    <w:rsid w:val="0005504E"/>
    <w:rsid w:val="00096149"/>
    <w:rsid w:val="000B50D1"/>
    <w:rsid w:val="000C3547"/>
    <w:rsid w:val="000D374F"/>
    <w:rsid w:val="000E6AFD"/>
    <w:rsid w:val="00143409"/>
    <w:rsid w:val="002564E4"/>
    <w:rsid w:val="00267766"/>
    <w:rsid w:val="00285219"/>
    <w:rsid w:val="002A5EBD"/>
    <w:rsid w:val="00303691"/>
    <w:rsid w:val="00312A3D"/>
    <w:rsid w:val="00352FC3"/>
    <w:rsid w:val="0040399B"/>
    <w:rsid w:val="00421FD4"/>
    <w:rsid w:val="00435AC1"/>
    <w:rsid w:val="00454C3D"/>
    <w:rsid w:val="0047219C"/>
    <w:rsid w:val="00477F19"/>
    <w:rsid w:val="004D0C52"/>
    <w:rsid w:val="00530F36"/>
    <w:rsid w:val="0056540E"/>
    <w:rsid w:val="00592694"/>
    <w:rsid w:val="005C3B78"/>
    <w:rsid w:val="00603570"/>
    <w:rsid w:val="006C379E"/>
    <w:rsid w:val="00787EE3"/>
    <w:rsid w:val="0080456A"/>
    <w:rsid w:val="00815EC2"/>
    <w:rsid w:val="008937B4"/>
    <w:rsid w:val="008C51B1"/>
    <w:rsid w:val="008F64F8"/>
    <w:rsid w:val="00905464"/>
    <w:rsid w:val="00906585"/>
    <w:rsid w:val="0096102D"/>
    <w:rsid w:val="009904BE"/>
    <w:rsid w:val="009F52DF"/>
    <w:rsid w:val="00A1193E"/>
    <w:rsid w:val="00A6401A"/>
    <w:rsid w:val="00A9718F"/>
    <w:rsid w:val="00AE2BD1"/>
    <w:rsid w:val="00B5400F"/>
    <w:rsid w:val="00B862A6"/>
    <w:rsid w:val="00BA6CEC"/>
    <w:rsid w:val="00C60517"/>
    <w:rsid w:val="00E3618F"/>
    <w:rsid w:val="00E7543B"/>
    <w:rsid w:val="00EB6BA4"/>
    <w:rsid w:val="00F46251"/>
    <w:rsid w:val="00F855CA"/>
    <w:rsid w:val="00F879A8"/>
    <w:rsid w:val="00FA4794"/>
    <w:rsid w:val="01F56341"/>
    <w:rsid w:val="06D047C2"/>
    <w:rsid w:val="06DE1EF2"/>
    <w:rsid w:val="09D7024B"/>
    <w:rsid w:val="135D22F7"/>
    <w:rsid w:val="189C145F"/>
    <w:rsid w:val="1AC46840"/>
    <w:rsid w:val="1D036B40"/>
    <w:rsid w:val="215B406B"/>
    <w:rsid w:val="21AD7D81"/>
    <w:rsid w:val="26A43993"/>
    <w:rsid w:val="26AD6604"/>
    <w:rsid w:val="285C4101"/>
    <w:rsid w:val="2B42707D"/>
    <w:rsid w:val="2ED262C6"/>
    <w:rsid w:val="2F9A1584"/>
    <w:rsid w:val="30094D20"/>
    <w:rsid w:val="31AF6AE1"/>
    <w:rsid w:val="3476449D"/>
    <w:rsid w:val="35495B78"/>
    <w:rsid w:val="35603DB1"/>
    <w:rsid w:val="36E23147"/>
    <w:rsid w:val="38B17819"/>
    <w:rsid w:val="3A313C0C"/>
    <w:rsid w:val="3D852BDC"/>
    <w:rsid w:val="44944DE2"/>
    <w:rsid w:val="52597374"/>
    <w:rsid w:val="53A875D8"/>
    <w:rsid w:val="62404985"/>
    <w:rsid w:val="62555E4D"/>
    <w:rsid w:val="632C7923"/>
    <w:rsid w:val="64275F11"/>
    <w:rsid w:val="659A3098"/>
    <w:rsid w:val="666B7BF4"/>
    <w:rsid w:val="66E34AD7"/>
    <w:rsid w:val="6A014D90"/>
    <w:rsid w:val="6AAB0333"/>
    <w:rsid w:val="6AE87839"/>
    <w:rsid w:val="6BC370D6"/>
    <w:rsid w:val="6CDB0297"/>
    <w:rsid w:val="6CED1B46"/>
    <w:rsid w:val="6E0D1E1C"/>
    <w:rsid w:val="70053477"/>
    <w:rsid w:val="75544449"/>
    <w:rsid w:val="76DE6451"/>
    <w:rsid w:val="770B492B"/>
    <w:rsid w:val="78F21C95"/>
    <w:rsid w:val="79AD453E"/>
    <w:rsid w:val="7E292C09"/>
    <w:rsid w:val="7E894A6F"/>
    <w:rsid w:val="7EDF328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unhideWhenUsed/>
    <w:qFormat/>
    <w:pPr>
      <w:tabs>
        <w:tab w:val="right" w:leader="dot" w:pos="8296"/>
      </w:tabs>
      <w:ind w:leftChars="200" w:left="420"/>
      <w:jc w:val="center"/>
    </w:pPr>
  </w:style>
  <w:style w:type="character" w:styleId="a6">
    <w:name w:val="Hyperlink"/>
    <w:basedOn w:val="a0"/>
    <w:qFormat/>
    <w:rPr>
      <w:color w:val="0000FF"/>
      <w:u w:val="single"/>
    </w:rPr>
  </w:style>
  <w:style w:type="character" w:customStyle="1" w:styleId="1Char">
    <w:name w:val="标题 1 Char"/>
    <w:link w:val="1"/>
    <w:qFormat/>
    <w:rPr>
      <w:b/>
      <w:kern w:val="44"/>
      <w:sz w:val="44"/>
    </w:rPr>
  </w:style>
  <w:style w:type="character" w:customStyle="1" w:styleId="2Char">
    <w:name w:val="标题 2 Char"/>
    <w:link w:val="2"/>
    <w:qFormat/>
    <w:rPr>
      <w:rFonts w:ascii="Arial" w:eastAsia="黑体" w:hAnsi="Arial"/>
      <w:b/>
      <w:sz w:val="32"/>
    </w:rPr>
  </w:style>
  <w:style w:type="character" w:customStyle="1" w:styleId="Char">
    <w:name w:val="批注框文本 Char"/>
    <w:basedOn w:val="a0"/>
    <w:link w:val="a3"/>
    <w:qFormat/>
    <w:rPr>
      <w:kern w:val="2"/>
      <w:sz w:val="18"/>
      <w:szCs w:val="18"/>
    </w:rPr>
  </w:style>
  <w:style w:type="paragraph" w:customStyle="1" w:styleId="WPSOffice1">
    <w:name w:val="WPSOffice手动目录 1"/>
  </w:style>
  <w:style w:type="paragraph" w:customStyle="1" w:styleId="WPSOffice2">
    <w:name w:val="WPSOffice手动目录 2"/>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unhideWhenUsed/>
    <w:qFormat/>
    <w:pPr>
      <w:tabs>
        <w:tab w:val="right" w:leader="dot" w:pos="8296"/>
      </w:tabs>
      <w:ind w:leftChars="200" w:left="420"/>
      <w:jc w:val="center"/>
    </w:pPr>
  </w:style>
  <w:style w:type="character" w:styleId="a6">
    <w:name w:val="Hyperlink"/>
    <w:basedOn w:val="a0"/>
    <w:qFormat/>
    <w:rPr>
      <w:color w:val="0000FF"/>
      <w:u w:val="single"/>
    </w:rPr>
  </w:style>
  <w:style w:type="character" w:customStyle="1" w:styleId="1Char">
    <w:name w:val="标题 1 Char"/>
    <w:link w:val="1"/>
    <w:qFormat/>
    <w:rPr>
      <w:b/>
      <w:kern w:val="44"/>
      <w:sz w:val="44"/>
    </w:rPr>
  </w:style>
  <w:style w:type="character" w:customStyle="1" w:styleId="2Char">
    <w:name w:val="标题 2 Char"/>
    <w:link w:val="2"/>
    <w:qFormat/>
    <w:rPr>
      <w:rFonts w:ascii="Arial" w:eastAsia="黑体" w:hAnsi="Arial"/>
      <w:b/>
      <w:sz w:val="32"/>
    </w:rPr>
  </w:style>
  <w:style w:type="character" w:customStyle="1" w:styleId="Char">
    <w:name w:val="批注框文本 Char"/>
    <w:basedOn w:val="a0"/>
    <w:link w:val="a3"/>
    <w:qFormat/>
    <w:rPr>
      <w:kern w:val="2"/>
      <w:sz w:val="18"/>
      <w:szCs w:val="18"/>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60EAF-D443-45EF-8735-87B9398B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265</Words>
  <Characters>1511</Characters>
  <Application>Microsoft Office Word</Application>
  <DocSecurity>0</DocSecurity>
  <Lines>12</Lines>
  <Paragraphs>3</Paragraphs>
  <ScaleCrop>false</ScaleCrop>
  <Company>P R C</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420-1</cp:lastModifiedBy>
  <cp:revision>13</cp:revision>
  <cp:lastPrinted>2020-03-31T07:02:00Z</cp:lastPrinted>
  <dcterms:created xsi:type="dcterms:W3CDTF">2020-03-30T08:21:00Z</dcterms:created>
  <dcterms:modified xsi:type="dcterms:W3CDTF">2020-04-16T02:46:00Z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