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/>
        <w:outlineLvl w:val="0"/>
        <w:rPr>
          <w:rFonts w:ascii="微软雅黑" w:hAnsi="微软雅黑" w:cs="宋体"/>
          <w:b/>
          <w:bCs/>
          <w:kern w:val="36"/>
          <w:sz w:val="32"/>
          <w:szCs w:val="32"/>
        </w:rPr>
      </w:pPr>
      <w:r w:rsidRPr="006410A6">
        <w:rPr>
          <w:rFonts w:ascii="微软雅黑" w:hAnsi="微软雅黑" w:cs="宋体" w:hint="eastAsia"/>
          <w:b/>
          <w:bCs/>
          <w:kern w:val="36"/>
          <w:sz w:val="32"/>
          <w:szCs w:val="32"/>
        </w:rPr>
        <w:t>关于做好2021年度自治区高校科研项目申报工作的通知</w:t>
      </w:r>
    </w:p>
    <w:p w:rsidR="001562EB" w:rsidRDefault="001562EB" w:rsidP="001562EB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1200" w:firstLine="2640"/>
        <w:rPr>
          <w:rFonts w:ascii="仿宋" w:eastAsia="仿宋" w:hAnsi="仿宋" w:cs="宋体" w:hint="eastAsia"/>
          <w:color w:val="444444"/>
          <w:sz w:val="24"/>
          <w:szCs w:val="32"/>
        </w:rPr>
      </w:pPr>
      <w:r>
        <w:rPr>
          <w:rFonts w:ascii="微软雅黑" w:hAnsi="微软雅黑" w:hint="eastAsia"/>
        </w:rPr>
        <w:t>内教技函〔2020〕26号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各高等学校：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微软雅黑" w:hAnsi="微软雅黑" w:cs="宋体" w:hint="eastAsia"/>
          <w:color w:val="444444"/>
          <w:sz w:val="24"/>
          <w:szCs w:val="32"/>
        </w:rPr>
        <w:t xml:space="preserve">    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根据《内蒙古自治区高等学校科学技术研究项目管理办法（修订）》《内蒙古自治区高等学校人文社会科学研究项目管理办法（修订）》，现将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2021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年度自治区高校科研项目申报工作有关事项通知如下：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微软雅黑" w:hAnsi="微软雅黑" w:cs="宋体" w:hint="eastAsia"/>
          <w:color w:val="444444"/>
          <w:sz w:val="24"/>
          <w:szCs w:val="32"/>
        </w:rPr>
        <w:t xml:space="preserve">    </w:t>
      </w:r>
      <w:r w:rsidRPr="006410A6">
        <w:rPr>
          <w:rFonts w:ascii="黑体" w:eastAsia="黑体" w:hAnsi="黑体" w:cs="宋体" w:hint="eastAsia"/>
          <w:color w:val="444444"/>
          <w:sz w:val="24"/>
          <w:szCs w:val="32"/>
        </w:rPr>
        <w:t>一、项目类别、资助额度和申报数量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150" w:firstLine="361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楷体" w:eastAsia="楷体" w:hAnsi="楷体" w:cs="宋体" w:hint="eastAsia"/>
          <w:b/>
          <w:color w:val="444444"/>
          <w:sz w:val="24"/>
          <w:szCs w:val="32"/>
        </w:rPr>
        <w:t>（一）项目类别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150" w:firstLine="36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微软雅黑" w:hAnsi="微软雅黑" w:cs="宋体" w:hint="eastAsia"/>
          <w:color w:val="444444"/>
          <w:sz w:val="24"/>
          <w:szCs w:val="32"/>
        </w:rPr>
        <w:t xml:space="preserve"> 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1.自然科学类重点项目、一般项目；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微软雅黑" w:hAnsi="微软雅黑" w:cs="宋体" w:hint="eastAsia"/>
          <w:color w:val="444444"/>
          <w:sz w:val="24"/>
          <w:szCs w:val="32"/>
        </w:rPr>
        <w:t xml:space="preserve">    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2.人文社科类重点项目、一般项目；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="645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3.高校思想政治工作研究（以下简称“思政专项”）。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150" w:firstLine="361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楷体" w:eastAsia="楷体" w:hAnsi="楷体" w:cs="宋体" w:hint="eastAsia"/>
          <w:b/>
          <w:color w:val="444444"/>
          <w:sz w:val="24"/>
          <w:szCs w:val="32"/>
        </w:rPr>
        <w:t>（二）资助额度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200" w:firstLine="48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1.自然科学类：重点项目不超过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6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万元、一般项目不超过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2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万元；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200" w:firstLine="48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2.人文社会科学类：重点项目不超过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4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万元、一般项目不超过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1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万元；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150" w:firstLine="36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微软雅黑" w:hAnsi="微软雅黑" w:cs="宋体" w:hint="eastAsia"/>
          <w:color w:val="444444"/>
          <w:sz w:val="24"/>
          <w:szCs w:val="32"/>
        </w:rPr>
        <w:t xml:space="preserve"> 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3.思政专项不超过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1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万元。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150" w:firstLine="361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楷体" w:eastAsia="楷体" w:hAnsi="楷体" w:cs="宋体" w:hint="eastAsia"/>
          <w:b/>
          <w:color w:val="444444"/>
          <w:sz w:val="24"/>
          <w:szCs w:val="32"/>
        </w:rPr>
        <w:t>（三）申报数量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200" w:firstLine="48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1.项目实行不限额申报。重点项目不超过各校申报项目总数的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20%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。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200" w:firstLine="48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lastRenderedPageBreak/>
        <w:t>2.除思政专项外，申请者（指项目主持人，下同）年龄在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40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周岁以下的项目不低于学校申报项目总数的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70%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。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200" w:firstLine="48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3.每个申请者只能申报一个项目。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150" w:firstLine="36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微软雅黑" w:hAnsi="微软雅黑" w:cs="宋体" w:hint="eastAsia"/>
          <w:color w:val="444444"/>
          <w:sz w:val="24"/>
          <w:szCs w:val="32"/>
        </w:rPr>
        <w:t xml:space="preserve"> </w:t>
      </w:r>
      <w:r w:rsidRPr="006410A6">
        <w:rPr>
          <w:rFonts w:ascii="黑体" w:eastAsia="黑体" w:hAnsi="黑体" w:cs="宋体" w:hint="eastAsia"/>
          <w:color w:val="444444"/>
          <w:sz w:val="24"/>
          <w:szCs w:val="32"/>
        </w:rPr>
        <w:t>二、选题范围和申报条件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150" w:firstLine="361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楷体" w:eastAsia="楷体" w:hAnsi="楷体" w:cs="宋体" w:hint="eastAsia"/>
          <w:b/>
          <w:color w:val="444444"/>
          <w:sz w:val="24"/>
          <w:szCs w:val="32"/>
        </w:rPr>
        <w:t>（一）选题范围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150" w:firstLine="36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微软雅黑" w:hAnsi="微软雅黑" w:cs="宋体" w:hint="eastAsia"/>
          <w:color w:val="444444"/>
          <w:sz w:val="24"/>
          <w:szCs w:val="32"/>
        </w:rPr>
        <w:t xml:space="preserve"> 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1.自然科学类和人文社科类项目：不设项目申报指南，申请者自主选题。基础研究应面向学术前沿，突出理论性、前瞻性和创新性；应用研究应面向自治区经济社会发展需求，优先支持服务党委政府科学决策的公共政策研究、服务产业转型升级的关键共性技术研究。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150" w:firstLine="36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微软雅黑" w:hAnsi="微软雅黑" w:cs="宋体" w:hint="eastAsia"/>
          <w:color w:val="444444"/>
          <w:sz w:val="24"/>
          <w:szCs w:val="32"/>
        </w:rPr>
        <w:t xml:space="preserve"> 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2.思政专项：不设项目申报指南，申请者自主选题。要深入贯彻落实习近平新时代中国特色社会主义思想，贯彻落实党的十九大和十九届二中、三中、四中全会精神，学习贯彻习近平总书记关于教育的重要论述，加快构建高校思政工作体系。结合我区实际，开展高校思想政治工作理论和实践问题研究。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150" w:firstLine="361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楷体" w:eastAsia="楷体" w:hAnsi="楷体" w:cs="宋体" w:hint="eastAsia"/>
          <w:b/>
          <w:color w:val="444444"/>
          <w:sz w:val="24"/>
          <w:szCs w:val="32"/>
        </w:rPr>
        <w:t>（二）申报条件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200" w:firstLine="48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项目申请者应为高校在岗在编人员，并符合以下条件：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200" w:firstLine="48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1.自然科学类和人文社科类项目：重点项目申请者应具有副高级以上专业技术职务或博士学位；一般项目申请者应具有中级专业技术职务或硕士以上学位。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150" w:firstLine="36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微软雅黑" w:hAnsi="微软雅黑" w:cs="宋体" w:hint="eastAsia"/>
          <w:color w:val="444444"/>
          <w:sz w:val="24"/>
          <w:szCs w:val="32"/>
        </w:rPr>
        <w:t xml:space="preserve"> 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2.思政专项：项目申请者不限职称和学历。优先支持思政课教师、班主任、辅导员等一线思政工作者申报项目。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200" w:firstLine="48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lastRenderedPageBreak/>
        <w:t>3.有下列情况之一者不得申报本次项目：在研自治区高校科研项目、教育科研规划课题负责人；在研自治区自然科学基金项目、社科基金项目负责人；在研教育部项目负责人；在研国家自然科学基金项目、社科基金项目负责人。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250" w:firstLine="60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黑体" w:eastAsia="黑体" w:hAnsi="黑体" w:cs="宋体" w:hint="eastAsia"/>
          <w:color w:val="444444"/>
          <w:sz w:val="24"/>
          <w:szCs w:val="32"/>
        </w:rPr>
        <w:t>三、申报流程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200" w:firstLine="48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（一）各高校按照公平公正公开原则，组织项目的征集、遴选、审核工作，择优推荐。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40" w:lineRule="atLeast"/>
        <w:ind w:firstLineChars="210" w:firstLine="504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（二）本次项目申报首次采用网上申报的办法，申请者要认真阅读并严格按照《</w:t>
      </w:r>
      <w:bookmarkStart w:id="0" w:name="_Hlk42629050"/>
      <w:r w:rsidRPr="006410A6">
        <w:rPr>
          <w:rFonts w:ascii="微软雅黑" w:hAnsi="微软雅黑" w:cs="宋体" w:hint="eastAsia"/>
          <w:color w:val="444444"/>
          <w:sz w:val="24"/>
          <w:szCs w:val="32"/>
        </w:rPr>
        <w:t>内蒙古自治区高等学校科学技术研究项目申报操作手册</w:t>
      </w:r>
      <w:bookmarkEnd w:id="0"/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》，分为“申请者项目申报”和“学校审核”两个流程，进行规范操作（见附件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1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）。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40" w:lineRule="atLeast"/>
        <w:ind w:firstLineChars="210" w:firstLine="504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（三）各高校科研管理部门负责申报项目的网上初审，审核内容应包括申请者的基本条件、科研诚信、意识形态、科研伦理及师德学风等内容，审核合格后签署承诺书，由申请者将承诺书上传到系统。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Chars="200" w:firstLine="48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（四）各高校需报送项目申报纸质材料一式一份，统一用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A4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纸双面打印（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A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、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B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表分开装订）（附件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2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），以及《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2021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年度高等学校科学研究项目申报一览表》（学校登录系统审核通过后导出加盖公章）。以上材料由各高校科研管理部门统一汇总报送至我厅，同时发送电子版到电子邮箱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nmg_Lxf@126.com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，不受理个人申请。如有涉密材料，应通过保密渠道报送。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="64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（五）网上申报截止日期为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2020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年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8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月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5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日，高校网上审核截止日期为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2020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年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8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月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10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日，愈期不予受理。纸质材料请于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2020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年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8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月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15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日前报送至我厅科技与信息化处，联系人：刘相飞，韩璧泽。联系电话：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0471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－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2856504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，邮寄地址：呼和浩特市新城区丁香路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5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号，内蒙古自治区教育厅科技与信息化处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1018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室，邮编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010011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。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60" w:lineRule="exact"/>
        <w:ind w:firstLine="640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b/>
          <w:bCs/>
          <w:color w:val="444444"/>
          <w:sz w:val="24"/>
          <w:szCs w:val="32"/>
        </w:rPr>
        <w:lastRenderedPageBreak/>
        <w:t>技术支持电话：</w:t>
      </w:r>
      <w:r w:rsidRPr="006410A6">
        <w:rPr>
          <w:rFonts w:ascii="微软雅黑" w:hAnsi="微软雅黑" w:cs="宋体" w:hint="eastAsia"/>
          <w:b/>
          <w:bCs/>
          <w:color w:val="444444"/>
          <w:sz w:val="24"/>
          <w:szCs w:val="32"/>
        </w:rPr>
        <w:t>0471-2856413</w:t>
      </w:r>
      <w:r w:rsidRPr="006410A6">
        <w:rPr>
          <w:rFonts w:ascii="仿宋" w:eastAsia="仿宋" w:hAnsi="仿宋" w:cs="宋体" w:hint="eastAsia"/>
          <w:b/>
          <w:bCs/>
          <w:color w:val="444444"/>
          <w:sz w:val="24"/>
          <w:szCs w:val="32"/>
        </w:rPr>
        <w:t>。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40" w:lineRule="atLeast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宋体" w:eastAsia="宋体" w:hAnsi="宋体" w:cs="宋体" w:hint="eastAsia"/>
          <w:color w:val="444444"/>
          <w:sz w:val="24"/>
          <w:szCs w:val="24"/>
        </w:rPr>
        <w:t> 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40" w:lineRule="atLeast"/>
        <w:ind w:leftChars="196" w:left="1372" w:hangingChars="392" w:hanging="941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color w:val="444444"/>
          <w:sz w:val="24"/>
          <w:szCs w:val="24"/>
        </w:rPr>
        <w:t>附件：</w:t>
      </w:r>
      <w:r w:rsidRPr="006410A6">
        <w:rPr>
          <w:rFonts w:ascii="微软雅黑" w:hAnsi="微软雅黑" w:cs="宋体" w:hint="eastAsia"/>
          <w:color w:val="444444"/>
          <w:sz w:val="24"/>
          <w:szCs w:val="24"/>
        </w:rPr>
        <w:t>1.</w:t>
      </w:r>
      <w:r w:rsidRPr="006410A6">
        <w:rPr>
          <w:rFonts w:ascii="仿宋" w:eastAsia="仿宋" w:hAnsi="仿宋" w:cs="宋体" w:hint="eastAsia"/>
          <w:color w:val="444444"/>
          <w:sz w:val="24"/>
          <w:szCs w:val="24"/>
        </w:rPr>
        <w:t>内蒙古自治区高等学校科学技术研究项目申报操作手册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40" w:lineRule="atLeast"/>
        <w:ind w:firstLineChars="490" w:firstLine="1176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仿宋" w:eastAsia="仿宋" w:hAnsi="仿宋" w:cs="宋体" w:hint="eastAsia"/>
          <w:color w:val="444444"/>
          <w:sz w:val="24"/>
          <w:szCs w:val="24"/>
        </w:rPr>
        <w:t>2.项目申请书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40" w:lineRule="atLeast"/>
        <w:jc w:val="right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微软雅黑" w:hAnsi="微软雅黑" w:cs="宋体" w:hint="eastAsia"/>
          <w:color w:val="444444"/>
          <w:sz w:val="24"/>
          <w:szCs w:val="24"/>
        </w:rPr>
        <w:tab/>
      </w:r>
      <w:r w:rsidRPr="006410A6">
        <w:rPr>
          <w:rFonts w:ascii="微软雅黑" w:hAnsi="微软雅黑" w:cs="宋体" w:hint="eastAsia"/>
          <w:color w:val="444444"/>
          <w:sz w:val="24"/>
          <w:szCs w:val="24"/>
        </w:rPr>
        <w:tab/>
      </w:r>
      <w:r w:rsidRPr="006410A6">
        <w:rPr>
          <w:rFonts w:ascii="微软雅黑" w:hAnsi="微软雅黑" w:cs="宋体" w:hint="eastAsia"/>
          <w:color w:val="444444"/>
          <w:sz w:val="24"/>
          <w:szCs w:val="24"/>
        </w:rPr>
        <w:tab/>
      </w:r>
      <w:r w:rsidRPr="006410A6">
        <w:rPr>
          <w:rFonts w:ascii="微软雅黑" w:hAnsi="微软雅黑" w:cs="宋体" w:hint="eastAsia"/>
          <w:color w:val="444444"/>
          <w:sz w:val="24"/>
          <w:szCs w:val="24"/>
        </w:rPr>
        <w:tab/>
      </w:r>
      <w:r w:rsidRPr="006410A6">
        <w:rPr>
          <w:rFonts w:ascii="微软雅黑" w:hAnsi="微软雅黑" w:cs="宋体" w:hint="eastAsia"/>
          <w:color w:val="444444"/>
          <w:sz w:val="24"/>
          <w:szCs w:val="24"/>
        </w:rPr>
        <w:tab/>
      </w:r>
      <w:r w:rsidRPr="006410A6">
        <w:rPr>
          <w:rFonts w:ascii="微软雅黑" w:hAnsi="微软雅黑" w:cs="宋体" w:hint="eastAsia"/>
          <w:color w:val="444444"/>
          <w:sz w:val="24"/>
          <w:szCs w:val="24"/>
        </w:rPr>
        <w:tab/>
      </w:r>
      <w:r w:rsidRPr="006410A6">
        <w:rPr>
          <w:rFonts w:ascii="微软雅黑" w:hAnsi="微软雅黑" w:cs="宋体" w:hint="eastAsia"/>
          <w:color w:val="444444"/>
          <w:sz w:val="24"/>
          <w:szCs w:val="24"/>
        </w:rPr>
        <w:tab/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内蒙古自治区教育厅</w:t>
      </w:r>
    </w:p>
    <w:p w:rsidR="006410A6" w:rsidRPr="006410A6" w:rsidRDefault="006410A6" w:rsidP="006410A6">
      <w:pPr>
        <w:shd w:val="clear" w:color="auto" w:fill="FFFFFF"/>
        <w:adjustRightInd/>
        <w:snapToGrid/>
        <w:spacing w:before="100" w:beforeAutospacing="1" w:after="100" w:afterAutospacing="1" w:line="540" w:lineRule="atLeast"/>
        <w:jc w:val="right"/>
        <w:rPr>
          <w:rFonts w:ascii="微软雅黑" w:hAnsi="微软雅黑" w:cs="宋体" w:hint="eastAsia"/>
          <w:color w:val="444444"/>
          <w:sz w:val="24"/>
          <w:szCs w:val="24"/>
        </w:rPr>
      </w:pPr>
      <w:r w:rsidRPr="006410A6">
        <w:rPr>
          <w:rFonts w:ascii="微软雅黑" w:hAnsi="微软雅黑" w:cs="宋体" w:hint="eastAsia"/>
          <w:color w:val="444444"/>
          <w:sz w:val="24"/>
          <w:szCs w:val="32"/>
        </w:rPr>
        <w:tab/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ab/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ab/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ab/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ab/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ab/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ab/>
      </w:r>
      <w:r w:rsidR="004857D1">
        <w:rPr>
          <w:rFonts w:ascii="微软雅黑" w:hAnsi="微软雅黑" w:cs="宋体" w:hint="eastAsia"/>
          <w:color w:val="444444"/>
          <w:sz w:val="24"/>
          <w:szCs w:val="32"/>
        </w:rPr>
        <w:t xml:space="preserve"> 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 xml:space="preserve"> 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2020年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6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月</w:t>
      </w:r>
      <w:r w:rsidRPr="006410A6">
        <w:rPr>
          <w:rFonts w:ascii="微软雅黑" w:hAnsi="微软雅黑" w:cs="宋体" w:hint="eastAsia"/>
          <w:color w:val="444444"/>
          <w:sz w:val="24"/>
          <w:szCs w:val="32"/>
        </w:rPr>
        <w:t>17</w:t>
      </w:r>
      <w:r w:rsidRPr="006410A6">
        <w:rPr>
          <w:rFonts w:ascii="仿宋" w:eastAsia="仿宋" w:hAnsi="仿宋" w:cs="宋体" w:hint="eastAsia"/>
          <w:color w:val="444444"/>
          <w:sz w:val="24"/>
          <w:szCs w:val="32"/>
        </w:rPr>
        <w:t>日</w:t>
      </w:r>
      <w:r w:rsidRPr="006410A6">
        <w:rPr>
          <w:rFonts w:ascii="宋体" w:eastAsia="宋体" w:hAnsi="宋体" w:cs="宋体" w:hint="eastAsia"/>
          <w:color w:val="444444"/>
          <w:sz w:val="24"/>
          <w:szCs w:val="32"/>
        </w:rPr>
        <w:t> </w:t>
      </w:r>
      <w:r w:rsidRPr="006410A6">
        <w:rPr>
          <w:rFonts w:ascii="仿宋" w:eastAsia="仿宋" w:hAnsi="仿宋" w:cs="仿宋" w:hint="eastAsia"/>
          <w:color w:val="444444"/>
          <w:sz w:val="24"/>
          <w:szCs w:val="32"/>
        </w:rPr>
        <w:t xml:space="preserve"> </w:t>
      </w:r>
      <w:r w:rsidRPr="006410A6">
        <w:rPr>
          <w:rFonts w:ascii="宋体" w:eastAsia="宋体" w:hAnsi="宋体" w:cs="宋体" w:hint="eastAsia"/>
          <w:color w:val="444444"/>
          <w:sz w:val="24"/>
          <w:szCs w:val="32"/>
        </w:rPr>
        <w:t> </w:t>
      </w:r>
    </w:p>
    <w:p w:rsidR="006410A6" w:rsidRPr="006410A6" w:rsidRDefault="006410A6" w:rsidP="006410A6">
      <w:pPr>
        <w:shd w:val="clear" w:color="auto" w:fill="FFFFFF"/>
        <w:adjustRightInd/>
        <w:snapToGrid/>
        <w:spacing w:after="0" w:line="540" w:lineRule="atLeast"/>
        <w:rPr>
          <w:rFonts w:ascii="微软雅黑" w:hAnsi="微软雅黑" w:cs="宋体" w:hint="eastAsia"/>
          <w:color w:val="444444"/>
          <w:sz w:val="24"/>
          <w:szCs w:val="24"/>
        </w:rPr>
      </w:pPr>
    </w:p>
    <w:p w:rsidR="006410A6" w:rsidRPr="006410A6" w:rsidRDefault="006410A6" w:rsidP="006410A6">
      <w:pPr>
        <w:shd w:val="clear" w:color="auto" w:fill="FFFFFF"/>
        <w:adjustRightInd/>
        <w:snapToGrid/>
        <w:spacing w:after="0" w:line="390" w:lineRule="atLeast"/>
        <w:jc w:val="center"/>
        <w:rPr>
          <w:rFonts w:ascii="微软雅黑" w:hAnsi="微软雅黑" w:cs="宋体" w:hint="eastAsia"/>
          <w:sz w:val="24"/>
          <w:szCs w:val="24"/>
        </w:rPr>
      </w:pPr>
      <w:hyperlink r:id="rId4" w:history="1">
        <w:r w:rsidRPr="006410A6">
          <w:rPr>
            <w:rFonts w:ascii="微软雅黑" w:hAnsi="微软雅黑" w:cs="宋体" w:hint="eastAsia"/>
            <w:color w:val="FFFFFF"/>
            <w:sz w:val="21"/>
            <w:szCs w:val="21"/>
            <w:u w:val="single"/>
          </w:rPr>
          <w:t>打印本页</w:t>
        </w:r>
      </w:hyperlink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562EB"/>
    <w:rsid w:val="00323B43"/>
    <w:rsid w:val="003D37D8"/>
    <w:rsid w:val="00426133"/>
    <w:rsid w:val="004358AB"/>
    <w:rsid w:val="004857D1"/>
    <w:rsid w:val="006410A6"/>
    <w:rsid w:val="00717DC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6410A6"/>
    <w:pPr>
      <w:adjustRightInd/>
      <w:snapToGrid/>
      <w:spacing w:before="100" w:beforeAutospacing="1" w:after="100" w:afterAutospacing="1"/>
      <w:outlineLvl w:val="0"/>
    </w:pPr>
    <w:rPr>
      <w:rFonts w:ascii="微软雅黑" w:hAnsi="微软雅黑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10A6"/>
    <w:rPr>
      <w:rFonts w:ascii="微软雅黑" w:hAnsi="微软雅黑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410A6"/>
    <w:rPr>
      <w:rFonts w:ascii="微软雅黑" w:eastAsia="微软雅黑" w:hAnsi="微软雅黑" w:hint="eastAsia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7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6508">
                      <w:marLeft w:val="165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print(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杨丽君</cp:lastModifiedBy>
  <cp:revision>9</cp:revision>
  <dcterms:created xsi:type="dcterms:W3CDTF">2008-09-11T17:20:00Z</dcterms:created>
  <dcterms:modified xsi:type="dcterms:W3CDTF">2020-06-24T01:22:00Z</dcterms:modified>
</cp:coreProperties>
</file>