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内蒙古大学创业学院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课程思政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教学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案例设计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表</w:t>
      </w:r>
    </w:p>
    <w:tbl>
      <w:tblPr>
        <w:tblStyle w:val="9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13"/>
        <w:gridCol w:w="1907"/>
        <w:gridCol w:w="1069"/>
        <w:gridCol w:w="596"/>
        <w:gridCol w:w="724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课程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基本信息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授课教师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课程类别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公共基础课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>专业课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实践课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>通识课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学分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学时；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课程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知识点</w:t>
            </w:r>
          </w:p>
        </w:tc>
        <w:tc>
          <w:tcPr>
            <w:tcW w:w="767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（请就课程中某一具体的知识点，详细论述专业知识与思政元素融合设计的方法。）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融入思政元素类别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及内容</w:t>
            </w:r>
          </w:p>
        </w:tc>
        <w:tc>
          <w:tcPr>
            <w:tcW w:w="767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 xml:space="preserve">政治认同  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 xml:space="preserve">家国情怀  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>文化素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养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宪法法治意识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道德修养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廉洁文化教育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>其他课程思政元素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67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position w:val="-5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position w:val="-5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position w:val="-5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position w:val="-5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position w:val="-5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position w:val="-5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position w:val="-5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融入方式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及具体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教学方法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6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语言表达：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讲授法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对比法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案例法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讨论法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直接感知：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演示法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参观法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实践训练：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练习法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实验法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模拟法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问题驱动：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自主学习法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项目探究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32" w:afterLines="1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现代媒介：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position w:val="-5"/>
                <w:sz w:val="24"/>
                <w:szCs w:val="24"/>
                <w:lang w:eastAsia="zh-CN"/>
              </w:rPr>
              <w:t>虚拟仿真法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67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思政育人成效</w:t>
            </w:r>
          </w:p>
        </w:tc>
        <w:tc>
          <w:tcPr>
            <w:tcW w:w="767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67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beforeAutospacing="0" w:after="313" w:afterLines="100" w:line="24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填表人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beforeAutospacing="0" w:after="313" w:afterLines="10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position w:val="-5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beforeAutospacing="0" w:after="313" w:afterLines="10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填表日期</w:t>
            </w:r>
          </w:p>
        </w:tc>
        <w:tc>
          <w:tcPr>
            <w:tcW w:w="28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beforeAutospacing="0" w:after="313" w:afterLines="100" w:line="240" w:lineRule="auto"/>
              <w:ind w:right="210" w:rightChars="100"/>
              <w:jc w:val="right"/>
              <w:textAlignment w:val="auto"/>
              <w:rPr>
                <w:rFonts w:hint="default" w:ascii="仿宋" w:hAnsi="仿宋" w:eastAsia="仿宋" w:cs="仿宋"/>
                <w:color w:val="FF0000"/>
                <w:kern w:val="0"/>
                <w:position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position w:val="-5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-5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</w:pPr>
    </w:p>
    <w:sectPr>
      <w:pgSz w:w="11906" w:h="16838"/>
      <w:pgMar w:top="1157" w:right="1519" w:bottom="110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lNjA1ZTBmNmVlODI5NmZmMmM4ZThmZTY1ZjBkZWUifQ=="/>
  </w:docVars>
  <w:rsids>
    <w:rsidRoot w:val="00E66942"/>
    <w:rsid w:val="000248C5"/>
    <w:rsid w:val="00460F01"/>
    <w:rsid w:val="004C1068"/>
    <w:rsid w:val="00901301"/>
    <w:rsid w:val="009620A9"/>
    <w:rsid w:val="00A77FF5"/>
    <w:rsid w:val="00E66942"/>
    <w:rsid w:val="058473FC"/>
    <w:rsid w:val="06257970"/>
    <w:rsid w:val="06275012"/>
    <w:rsid w:val="07953914"/>
    <w:rsid w:val="0B197CEB"/>
    <w:rsid w:val="0DF84639"/>
    <w:rsid w:val="0F405420"/>
    <w:rsid w:val="108E3B1C"/>
    <w:rsid w:val="117229F0"/>
    <w:rsid w:val="14D44663"/>
    <w:rsid w:val="154E138A"/>
    <w:rsid w:val="159B2A7F"/>
    <w:rsid w:val="18694035"/>
    <w:rsid w:val="195C76F5"/>
    <w:rsid w:val="19EF056A"/>
    <w:rsid w:val="2006518E"/>
    <w:rsid w:val="22DE0DEE"/>
    <w:rsid w:val="236475F5"/>
    <w:rsid w:val="24AF7512"/>
    <w:rsid w:val="2635546B"/>
    <w:rsid w:val="29451F54"/>
    <w:rsid w:val="2C43539C"/>
    <w:rsid w:val="2D0A1217"/>
    <w:rsid w:val="2ED578D6"/>
    <w:rsid w:val="317B251D"/>
    <w:rsid w:val="32453113"/>
    <w:rsid w:val="35ED704B"/>
    <w:rsid w:val="36737888"/>
    <w:rsid w:val="36E4268F"/>
    <w:rsid w:val="3B632ED8"/>
    <w:rsid w:val="3E6B3FC2"/>
    <w:rsid w:val="451158EF"/>
    <w:rsid w:val="479D235C"/>
    <w:rsid w:val="48270799"/>
    <w:rsid w:val="4B5073C1"/>
    <w:rsid w:val="4BC56825"/>
    <w:rsid w:val="4CC1650F"/>
    <w:rsid w:val="4E414A0E"/>
    <w:rsid w:val="4FFD3D1D"/>
    <w:rsid w:val="508E221A"/>
    <w:rsid w:val="557D0189"/>
    <w:rsid w:val="5E2977E3"/>
    <w:rsid w:val="5FB94527"/>
    <w:rsid w:val="671D35ED"/>
    <w:rsid w:val="676B7CB9"/>
    <w:rsid w:val="6B2506DA"/>
    <w:rsid w:val="6CEF4520"/>
    <w:rsid w:val="6D195C16"/>
    <w:rsid w:val="6D57712D"/>
    <w:rsid w:val="706B361B"/>
    <w:rsid w:val="75DD3240"/>
    <w:rsid w:val="78AC1B50"/>
    <w:rsid w:val="7AC7009C"/>
    <w:rsid w:val="7B4056A4"/>
    <w:rsid w:val="7DE5C426"/>
    <w:rsid w:val="DED70892"/>
    <w:rsid w:val="DEFF2604"/>
    <w:rsid w:val="FB3F684A"/>
    <w:rsid w:val="FFE7D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265</Words>
  <Characters>270</Characters>
  <Lines>2</Lines>
  <Paragraphs>1</Paragraphs>
  <TotalTime>8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2022-04-22T04:42:00Z</dcterms:created>
  <dc:creator>Windows 用户</dc:creator>
  <cp:lastModifiedBy>格外</cp:lastModifiedBy>
  <cp:lastPrinted>2022-05-25T08:28:00Z</cp:lastPrinted>
  <dcterms:modified xsi:type="dcterms:W3CDTF">2023-03-16T01:41:05Z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76DA58A25A444C03AE93D487A7F7C99C</vt:lpwstr>
  </property>
</Properties>
</file>